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t>Το πραγματικό κόστος της βαριάς, πολυπαραγοντικής, πολυσυστηματικής και προοδευτικής αναπηρίας</w:t>
      </w:r>
    </w:p>
    <w:p>
      <w:pPr>
        <w:keepNext w:val="0"/>
        <w:spacing w:after="120" w:line="259" w:lineRule="auto"/>
      </w:pPr>
      <w:r>
        <w:t>Το πραγματικό κόστος μιας βαριάς, πολυπαραγοντικής, πολυσυστηματικής και προοδευτικής αναπηρίας δεν μπορεί να αποτυπωθεί μόνο σε ένα ποσοστό αναπηρίας ή σε ένα επίδομα. Αποτελείται από δεκάδες καθημερινές, μηνιαίες, ετήσιες και έκτακτες δαπάνες, πολλές από τις οποίες δεν καλύπτονται καθόλου ή καλύπτονται μόνο κατά ένα μικρό μέρος.</w:t>
      </w:r>
    </w:p>
    <w:p>
      <w:pPr>
        <w:keepNext w:val="0"/>
        <w:spacing w:after="120" w:line="259" w:lineRule="auto"/>
      </w:pPr>
      <w:r>
        <w:t xml:space="preserve">Στη δική μου περίπτωση, μετά από δεκαετίες εμπειρίας, ακραίας οικονομίας και συνεχούς προσπάθειας της οικογένειάς μου, </w:t>
      </w:r>
      <w:r>
        <w:rPr>
          <w:b/>
        </w:rPr>
        <w:t>το πραγματικό μηνιαίο κόστος που καταφέρνουμε σήμερα να καλύπτουμε και να συγκρατούμε έχει συμπιεστεί περίπου στα 2.500 ευρώ τον μήνα</w:t>
      </w:r>
      <w:r>
        <w:t>.</w:t>
      </w:r>
    </w:p>
    <w:p>
      <w:pPr>
        <w:keepNext w:val="0"/>
        <w:spacing w:after="120" w:line="259" w:lineRule="auto"/>
      </w:pPr>
      <w:r>
        <w:t xml:space="preserve">Και η λέξη </w:t>
      </w:r>
      <w:r>
        <w:rPr>
          <w:b/>
        </w:rPr>
        <w:t>«συμπιεστεί»</w:t>
      </w:r>
      <w:r>
        <w:t xml:space="preserve"> είναι ουσιαστική.</w:t>
      </w:r>
    </w:p>
    <w:p>
      <w:pPr>
        <w:keepNext w:val="0"/>
        <w:spacing w:after="120" w:line="259" w:lineRule="auto"/>
      </w:pPr>
      <w:r>
        <w:t>Το ποσό αυτό δεν αντιπροσωπεύει το πραγματικό κόστος μιας πλήρους και σωστής φροντίδας. Είναι το ποσό στο οποίο έχουμε αναγκαστεί να περιορίσουμε τις δαπάνες ώστε να μπορούμε, όσο γίνεται, να ανταποκριθούμε οικονομικά.</w:t>
      </w:r>
    </w:p>
    <w:p>
      <w:pPr>
        <w:keepNext w:val="0"/>
        <w:spacing w:after="120" w:line="259" w:lineRule="auto"/>
      </w:pPr>
      <w:r>
        <w:t>Αυτό επιτυγχάνεται με αυτοσχέδιες λύσεις και «πατέντες», με συνεχή αναζήτηση των οικονομικότερων δυνατών αναλώσιμων — ακόμη και προϊόντων κοντά στη λήξη τους — και με συνέχιση της χρήσης εξοπλισμού που έχει ξεπεράσει προ πολλού τον φυσιολογικό χρόνο ζωής του και, σε ορισμένες περιπτώσεις, δεν υποστηρίζεται πλέον ούτε από τον ίδιο τον κατασκευαστή.</w:t>
      </w:r>
    </w:p>
    <w:p>
      <w:pPr>
        <w:keepNext w:val="0"/>
        <w:spacing w:after="120" w:line="259" w:lineRule="auto"/>
      </w:pPr>
      <w:r>
        <w:rPr>
          <w:b/>
        </w:rPr>
        <w:t>Δεν πρόκειται, επομένως, για το κόστος της ιδανικής ή της πλήρους φροντίδας. Πρόκειται για το ελάχιστο κόστος στο οποίο, με τεράστια οικογενειακή προσπάθεια, οικονομία και συνεχείς συμβιβασμούς, έχουμε καταφέρει να συμπιέσουμε τις πραγματικές ανάγκες.</w:t>
      </w:r>
    </w:p>
    <w:p>
      <w:pPr>
        <w:pStyle w:val="Heading1"/>
        <w:keepNext/>
      </w:pPr>
      <w:r>
        <w:t>Αναλυτικός μηνιαίος υπολογισμός</w:t>
      </w:r>
    </w:p>
    <w:tbl>
      <w:tblPr>
        <w:tblStyle w:val="TableGrid"/>
        <w:tblW w:type="auto" w:w="0"/>
        <w:jc w:val="center"/>
        <w:tblLayout w:type="fixed"/>
        <w:tblLook w:firstColumn="1" w:firstRow="1" w:lastColumn="0" w:lastRow="0" w:noHBand="0" w:noVBand="1" w:val="04A0"/>
      </w:tblPr>
      <w:tblGrid>
        <w:gridCol w:w="3289"/>
        <w:gridCol w:w="3289"/>
        <w:gridCol w:w="3289"/>
      </w:tblGrid>
      <w:tr>
        <w:trPr>
          <w:tblHeader w:val="true"/>
        </w:trPr>
        <w:tc>
          <w:tcPr>
            <w:tcW w:type="dxa" w:w="4535"/>
            <w:shd w:fill="D9E2F3"/>
            <w:vAlign w:val="center"/>
            <w:tcMar>
              <w:top w:w="80" w:type="dxa"/>
              <w:start w:w="80" w:type="dxa"/>
              <w:bottom w:w="80" w:type="dxa"/>
              <w:end w:w="80" w:type="dxa"/>
            </w:tcMar>
          </w:tcPr>
          <w:p>
            <w:pPr>
              <w:jc w:val="center"/>
            </w:pPr>
            <w:r>
              <w:rPr>
                <w:rFonts w:ascii="Arial" w:hAnsi="Arial"/>
                <w:b/>
                <w:sz w:val="17"/>
              </w:rPr>
              <w:t>Δαπάνη</w:t>
            </w:r>
          </w:p>
        </w:tc>
        <w:tc>
          <w:tcPr>
            <w:tcW w:type="dxa" w:w="3402"/>
            <w:shd w:fill="D9E2F3"/>
            <w:vAlign w:val="center"/>
            <w:tcMar>
              <w:top w:w="80" w:type="dxa"/>
              <w:start w:w="80" w:type="dxa"/>
              <w:bottom w:w="80" w:type="dxa"/>
              <w:end w:w="80" w:type="dxa"/>
            </w:tcMar>
          </w:tcPr>
          <w:p>
            <w:pPr>
              <w:jc w:val="center"/>
            </w:pPr>
            <w:r>
              <w:rPr>
                <w:rFonts w:ascii="Arial" w:hAnsi="Arial"/>
                <w:b/>
                <w:sz w:val="17"/>
              </w:rPr>
              <w:t>Πώς προκύπτει</w:t>
            </w:r>
          </w:p>
        </w:tc>
        <w:tc>
          <w:tcPr>
            <w:tcW w:type="dxa" w:w="1814"/>
            <w:shd w:fill="D9E2F3"/>
            <w:vAlign w:val="center"/>
            <w:tcMar>
              <w:top w:w="80" w:type="dxa"/>
              <w:start w:w="80" w:type="dxa"/>
              <w:bottom w:w="80" w:type="dxa"/>
              <w:end w:w="80" w:type="dxa"/>
            </w:tcMar>
          </w:tcPr>
          <w:p>
            <w:pPr>
              <w:jc w:val="center"/>
            </w:pPr>
            <w:r>
              <w:rPr>
                <w:rFonts w:ascii="Arial" w:hAnsi="Arial"/>
                <w:b/>
                <w:sz w:val="17"/>
              </w:rPr>
              <w:t>Μέσο μηνιαίο κόστος</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1 τραχειοσωλήνας τον μήνα</w:t>
            </w:r>
          </w:p>
        </w:tc>
        <w:tc>
          <w:tcPr>
            <w:tcW w:type="dxa" w:w="3402"/>
            <w:vAlign w:val="center"/>
            <w:tcMar>
              <w:top w:w="55" w:type="dxa"/>
              <w:start w:w="65" w:type="dxa"/>
              <w:bottom w:w="55" w:type="dxa"/>
              <w:end w:w="65" w:type="dxa"/>
            </w:tcMar>
          </w:tcPr>
          <w:p>
            <w:pPr>
              <w:spacing w:after="0" w:line="240" w:lineRule="auto"/>
            </w:pPr>
            <w:r>
              <w:rPr>
                <w:rFonts w:ascii="Arial" w:hAnsi="Arial"/>
                <w:sz w:val="16"/>
              </w:rPr>
              <w:t>1 × 75 €</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75,00 €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Ιατρική αμοιβή για τη μηνιαία αλλαγή τραχειοσωλήνα</w:t>
            </w:r>
          </w:p>
        </w:tc>
        <w:tc>
          <w:tcPr>
            <w:tcW w:type="dxa" w:w="3402"/>
            <w:vAlign w:val="center"/>
            <w:tcMar>
              <w:top w:w="55" w:type="dxa"/>
              <w:start w:w="65" w:type="dxa"/>
              <w:bottom w:w="55" w:type="dxa"/>
              <w:end w:w="65" w:type="dxa"/>
            </w:tcMar>
          </w:tcPr>
          <w:p>
            <w:pPr>
              <w:spacing w:after="0" w:line="240" w:lineRule="auto"/>
            </w:pPr>
            <w:r>
              <w:rPr>
                <w:rFonts w:ascii="Arial" w:hAnsi="Arial"/>
                <w:sz w:val="16"/>
              </w:rPr>
              <w:t>1 αλλαγή × 50 €</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50,00 €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5 δέστρες τραχειοσωλήνα</w:t>
            </w:r>
          </w:p>
        </w:tc>
        <w:tc>
          <w:tcPr>
            <w:tcW w:type="dxa" w:w="3402"/>
            <w:vAlign w:val="center"/>
            <w:tcMar>
              <w:top w:w="55" w:type="dxa"/>
              <w:start w:w="65" w:type="dxa"/>
              <w:bottom w:w="55" w:type="dxa"/>
              <w:end w:w="65" w:type="dxa"/>
            </w:tcMar>
          </w:tcPr>
          <w:p>
            <w:pPr>
              <w:spacing w:after="0" w:line="240" w:lineRule="auto"/>
            </w:pPr>
            <w:r>
              <w:rPr>
                <w:rFonts w:ascii="Arial" w:hAnsi="Arial"/>
                <w:sz w:val="16"/>
              </w:rPr>
              <w:t>5 × 4 €</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20,00 €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Επιθέματα τραχειοστομίας</w:t>
            </w:r>
          </w:p>
        </w:tc>
        <w:tc>
          <w:tcPr>
            <w:tcW w:type="dxa" w:w="3402"/>
            <w:vAlign w:val="center"/>
            <w:tcMar>
              <w:top w:w="55" w:type="dxa"/>
              <w:start w:w="65" w:type="dxa"/>
              <w:bottom w:w="55" w:type="dxa"/>
              <w:end w:w="65" w:type="dxa"/>
            </w:tcMar>
          </w:tcPr>
          <w:p>
            <w:pPr>
              <w:spacing w:after="0" w:line="240" w:lineRule="auto"/>
            </w:pPr>
            <w:r>
              <w:rPr>
                <w:rFonts w:ascii="Arial" w:hAnsi="Arial"/>
                <w:sz w:val="16"/>
              </w:rPr>
              <w:t>Μηνιαία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20,00 €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Γωνιακά για τους αναπνευστήρες</w:t>
            </w:r>
          </w:p>
        </w:tc>
        <w:tc>
          <w:tcPr>
            <w:tcW w:type="dxa" w:w="3402"/>
            <w:vAlign w:val="center"/>
            <w:tcMar>
              <w:top w:w="55" w:type="dxa"/>
              <w:start w:w="65" w:type="dxa"/>
              <w:bottom w:w="55" w:type="dxa"/>
              <w:end w:w="65" w:type="dxa"/>
            </w:tcMar>
          </w:tcPr>
          <w:p>
            <w:pPr>
              <w:spacing w:after="0" w:line="240" w:lineRule="auto"/>
            </w:pPr>
            <w:r>
              <w:rPr>
                <w:rFonts w:ascii="Arial" w:hAnsi="Arial"/>
                <w:sz w:val="16"/>
              </w:rPr>
              <w:t>10 τεμάχια/μήνα × 2 €</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20,00 €</w:t>
            </w:r>
          </w:p>
        </w:tc>
      </w:tr>
      <w:tr>
        <w:tc>
          <w:tcPr>
            <w:tcW w:type="dxa" w:w="4535"/>
            <w:vAlign w:val="center"/>
            <w:tcMar>
              <w:top w:w="55" w:type="dxa"/>
              <w:start w:w="65" w:type="dxa"/>
              <w:bottom w:w="55" w:type="dxa"/>
              <w:end w:w="65" w:type="dxa"/>
            </w:tcMar>
          </w:tcPr>
          <w:p>
            <w:r>
              <w:t>2 κυκλώματα αναπνευστήρα</w:t>
            </w:r>
          </w:p>
        </w:tc>
        <w:tc>
          <w:tcPr>
            <w:tcW w:type="dxa" w:w="3402"/>
            <w:vAlign w:val="center"/>
            <w:tcMar>
              <w:top w:w="55" w:type="dxa"/>
              <w:start w:w="65" w:type="dxa"/>
              <w:bottom w:w="55" w:type="dxa"/>
              <w:end w:w="65" w:type="dxa"/>
            </w:tcMar>
          </w:tcPr>
          <w:p>
            <w:r>
              <w:t>2 κυκλώματα × 35 €</w:t>
            </w:r>
          </w:p>
        </w:tc>
        <w:tc>
          <w:tcPr>
            <w:tcW w:type="dxa" w:w="1814"/>
            <w:vAlign w:val="center"/>
            <w:tcMar>
              <w:top w:w="55" w:type="dxa"/>
              <w:start w:w="65" w:type="dxa"/>
              <w:bottom w:w="55" w:type="dxa"/>
              <w:end w:w="65" w:type="dxa"/>
            </w:tcMar>
          </w:tcPr>
          <w:p>
            <w:r>
              <w:t>70,00 €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Εξωτερικά φίλτρα 2 αναπνευστήρων, αλλαγή ανά 2 ημέρες</w:t>
            </w:r>
          </w:p>
        </w:tc>
        <w:tc>
          <w:tcPr>
            <w:tcW w:type="dxa" w:w="3402"/>
            <w:vAlign w:val="center"/>
            <w:tcMar>
              <w:top w:w="55" w:type="dxa"/>
              <w:start w:w="65" w:type="dxa"/>
              <w:bottom w:w="55" w:type="dxa"/>
              <w:end w:w="65" w:type="dxa"/>
            </w:tcMar>
          </w:tcPr>
          <w:p>
            <w:pPr>
              <w:spacing w:after="0" w:line="240" w:lineRule="auto"/>
            </w:pPr>
            <w:r>
              <w:rPr>
                <w:rFonts w:ascii="Arial" w:hAnsi="Arial"/>
                <w:sz w:val="16"/>
              </w:rPr>
              <w:t>2 αναπνευστήρες × 15 αλλαγές/μήνα × 4 €</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120,00 €</w:t>
            </w:r>
          </w:p>
        </w:tc>
      </w:tr>
      <w:tr>
        <w:tc>
          <w:tcPr>
            <w:tcW w:type="dxa" w:w="4535"/>
            <w:vAlign w:val="center"/>
            <w:tcMar>
              <w:top w:w="55" w:type="dxa"/>
              <w:start w:w="65" w:type="dxa"/>
              <w:bottom w:w="55" w:type="dxa"/>
              <w:end w:w="65" w:type="dxa"/>
            </w:tcMar>
          </w:tcPr>
          <w:p>
            <w:r>
              <w:t>Φίλτρα των 2 αναπνευστήρων σε καθημερινή χρήση</w:t>
            </w:r>
          </w:p>
        </w:tc>
        <w:tc>
          <w:tcPr>
            <w:tcW w:type="dxa" w:w="3402"/>
            <w:vAlign w:val="center"/>
            <w:tcMar>
              <w:top w:w="55" w:type="dxa"/>
              <w:start w:w="65" w:type="dxa"/>
              <w:bottom w:w="55" w:type="dxa"/>
              <w:end w:w="65" w:type="dxa"/>
            </w:tcMar>
          </w:tcPr>
          <w:p>
            <w:r>
              <w:t>2 × 10 €</w:t>
            </w:r>
          </w:p>
        </w:tc>
        <w:tc>
          <w:tcPr>
            <w:tcW w:type="dxa" w:w="1814"/>
            <w:vAlign w:val="center"/>
            <w:tcMar>
              <w:top w:w="55" w:type="dxa"/>
              <w:start w:w="65" w:type="dxa"/>
              <w:bottom w:w="55" w:type="dxa"/>
              <w:end w:w="65" w:type="dxa"/>
            </w:tcMar>
          </w:tcPr>
          <w:p>
            <w:r>
              <w:t>20,00 €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Απόσβεση μπαταριών 3 αναπνευστήρων</w:t>
            </w:r>
          </w:p>
        </w:tc>
        <w:tc>
          <w:tcPr>
            <w:tcW w:type="dxa" w:w="3402"/>
            <w:vAlign w:val="center"/>
            <w:tcMar>
              <w:top w:w="55" w:type="dxa"/>
              <w:start w:w="65" w:type="dxa"/>
              <w:bottom w:w="55" w:type="dxa"/>
              <w:end w:w="65" w:type="dxa"/>
            </w:tcMar>
          </w:tcPr>
          <w:p>
            <w:pPr>
              <w:spacing w:after="0" w:line="240" w:lineRule="auto"/>
            </w:pPr>
            <w:r>
              <w:rPr>
                <w:rFonts w:ascii="Arial" w:hAnsi="Arial"/>
                <w:sz w:val="16"/>
              </w:rPr>
              <w:t>3 × 700 € ÷ 36 μήνες</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58,33 €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10 καθετήρες αναρρόφησης ημερησίως</w:t>
            </w:r>
          </w:p>
        </w:tc>
        <w:tc>
          <w:tcPr>
            <w:tcW w:type="dxa" w:w="3402"/>
            <w:vAlign w:val="center"/>
            <w:tcMar>
              <w:top w:w="55" w:type="dxa"/>
              <w:start w:w="65" w:type="dxa"/>
              <w:bottom w:w="55" w:type="dxa"/>
              <w:end w:w="65" w:type="dxa"/>
            </w:tcMar>
          </w:tcPr>
          <w:p>
            <w:pPr>
              <w:spacing w:after="0" w:line="240" w:lineRule="auto"/>
            </w:pPr>
            <w:r>
              <w:rPr>
                <w:rFonts w:ascii="Arial" w:hAnsi="Arial"/>
                <w:sz w:val="16"/>
              </w:rPr>
              <w:t>10 × 0,25 € × 30 ημέρες</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75,00 €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Απόσβεση μπαταριών 2 συσκευών αναρρόφησης</w:t>
            </w:r>
          </w:p>
        </w:tc>
        <w:tc>
          <w:tcPr>
            <w:tcW w:type="dxa" w:w="3402"/>
            <w:vAlign w:val="center"/>
            <w:tcMar>
              <w:top w:w="55" w:type="dxa"/>
              <w:start w:w="65" w:type="dxa"/>
              <w:bottom w:w="55" w:type="dxa"/>
              <w:end w:w="65" w:type="dxa"/>
            </w:tcMar>
          </w:tcPr>
          <w:p>
            <w:pPr>
              <w:spacing w:after="0" w:line="240" w:lineRule="auto"/>
            </w:pPr>
            <w:r>
              <w:rPr>
                <w:rFonts w:ascii="Arial" w:hAnsi="Arial"/>
                <w:sz w:val="16"/>
              </w:rPr>
              <w:t>2 × 150–200 € ÷ 24 μήνες</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12,50–16,67 €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Απόσβεση μπαταριών 2 ηλεκτροκίνητων αμαξιδίων</w:t>
            </w:r>
          </w:p>
        </w:tc>
        <w:tc>
          <w:tcPr>
            <w:tcW w:type="dxa" w:w="3402"/>
            <w:vAlign w:val="center"/>
            <w:tcMar>
              <w:top w:w="55" w:type="dxa"/>
              <w:start w:w="65" w:type="dxa"/>
              <w:bottom w:w="55" w:type="dxa"/>
              <w:end w:w="65" w:type="dxa"/>
            </w:tcMar>
          </w:tcPr>
          <w:p>
            <w:pPr>
              <w:spacing w:after="0" w:line="240" w:lineRule="auto"/>
            </w:pPr>
            <w:r>
              <w:rPr>
                <w:rFonts w:ascii="Arial" w:hAnsi="Arial"/>
                <w:sz w:val="16"/>
              </w:rPr>
              <w:t>2 × 300 € ÷ 24 μήνες</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25,00 €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Απόσβεση αεροστρώματος κατακλίσεων</w:t>
            </w:r>
          </w:p>
        </w:tc>
        <w:tc>
          <w:tcPr>
            <w:tcW w:type="dxa" w:w="3402"/>
            <w:vAlign w:val="center"/>
            <w:tcMar>
              <w:top w:w="55" w:type="dxa"/>
              <w:start w:w="65" w:type="dxa"/>
              <w:bottom w:w="55" w:type="dxa"/>
              <w:end w:w="65" w:type="dxa"/>
            </w:tcMar>
          </w:tcPr>
          <w:p>
            <w:pPr>
              <w:spacing w:after="0" w:line="240" w:lineRule="auto"/>
            </w:pPr>
            <w:r>
              <w:rPr>
                <w:rFonts w:ascii="Arial" w:hAnsi="Arial"/>
                <w:sz w:val="16"/>
              </w:rPr>
              <w:t>200 € ÷ 24 μήνες</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8,33 €</w:t>
            </w:r>
          </w:p>
        </w:tc>
      </w:tr>
      <w:tr>
        <w:tc>
          <w:tcPr>
            <w:tcW w:type="dxa" w:w="4535"/>
            <w:vAlign w:val="center"/>
            <w:tcMar>
              <w:top w:w="55" w:type="dxa"/>
              <w:start w:w="65" w:type="dxa"/>
              <w:bottom w:w="55" w:type="dxa"/>
              <w:end w:w="65" w:type="dxa"/>
            </w:tcMar>
          </w:tcPr>
          <w:p>
            <w:pPr>
              <w:spacing w:after="0" w:line="240" w:lineRule="auto"/>
            </w:pPr>
            <w:r>
              <w:rPr>
                <w:rFonts w:ascii="Arial" w:hAnsi="Arial"/>
                <w:b/>
                <w:sz w:val="16"/>
              </w:rPr>
              <w:t>Φυσιοθεραπεία 2 φορές την εβδομάδα</w:t>
            </w:r>
          </w:p>
        </w:tc>
        <w:tc>
          <w:tcPr>
            <w:tcW w:type="dxa" w:w="3402"/>
            <w:vAlign w:val="center"/>
            <w:tcMar>
              <w:top w:w="55" w:type="dxa"/>
              <w:start w:w="65" w:type="dxa"/>
              <w:bottom w:w="55" w:type="dxa"/>
              <w:end w:w="65" w:type="dxa"/>
            </w:tcMar>
          </w:tcPr>
          <w:p>
            <w:pPr>
              <w:spacing w:after="0" w:line="240" w:lineRule="auto"/>
            </w:pPr>
            <w:r>
              <w:rPr>
                <w:rFonts w:ascii="Arial" w:hAnsi="Arial"/>
                <w:b/>
                <w:sz w:val="16"/>
              </w:rPr>
              <w:t>2 × 20 € × 52 εβδομάδες ÷ 12 μήνες</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173,33 €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Προσωπική βοήθεια 3 ώρες ημερησίως, 6 ημέρες/εβδομάδα</w:t>
            </w:r>
          </w:p>
        </w:tc>
        <w:tc>
          <w:tcPr>
            <w:tcW w:type="dxa" w:w="3402"/>
            <w:vAlign w:val="center"/>
            <w:tcMar>
              <w:top w:w="55" w:type="dxa"/>
              <w:start w:w="65" w:type="dxa"/>
              <w:bottom w:w="55" w:type="dxa"/>
              <w:end w:w="65" w:type="dxa"/>
            </w:tcMar>
          </w:tcPr>
          <w:p>
            <w:pPr>
              <w:spacing w:after="0" w:line="240" w:lineRule="auto"/>
            </w:pPr>
            <w:r>
              <w:rPr>
                <w:rFonts w:ascii="Arial" w:hAnsi="Arial"/>
                <w:sz w:val="16"/>
              </w:rPr>
              <w:t>3 ώρες × 10 € × 6 ημέρες × 52 ÷ 12</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780,00 €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Κλιματιστικό περίπου 24 ώρες ημερησίως</w:t>
            </w:r>
          </w:p>
        </w:tc>
        <w:tc>
          <w:tcPr>
            <w:tcW w:type="dxa" w:w="3402"/>
            <w:vAlign w:val="center"/>
            <w:tcMar>
              <w:top w:w="55" w:type="dxa"/>
              <w:start w:w="65" w:type="dxa"/>
              <w:bottom w:w="55" w:type="dxa"/>
              <w:end w:w="65" w:type="dxa"/>
            </w:tcMar>
          </w:tcPr>
          <w:p>
            <w:pPr>
              <w:spacing w:after="0" w:line="240" w:lineRule="auto"/>
            </w:pPr>
            <w:r>
              <w:rPr>
                <w:rFonts w:ascii="Arial" w:hAnsi="Arial"/>
                <w:sz w:val="16"/>
              </w:rPr>
              <w:t>Πρόσθετη μηνιαία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95–145 €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Ρεύμα αναπνευστήρων, φορτίσεων, αεροστρώματος και λοιπού εξοπλισμού</w:t>
            </w:r>
          </w:p>
        </w:tc>
        <w:tc>
          <w:tcPr>
            <w:tcW w:type="dxa" w:w="3402"/>
            <w:vAlign w:val="center"/>
            <w:tcMar>
              <w:top w:w="55" w:type="dxa"/>
              <w:start w:w="65" w:type="dxa"/>
              <w:bottom w:w="55" w:type="dxa"/>
              <w:end w:w="65" w:type="dxa"/>
            </w:tcMar>
          </w:tcPr>
          <w:p>
            <w:pPr>
              <w:spacing w:after="0" w:line="240" w:lineRule="auto"/>
            </w:pPr>
            <w:r>
              <w:rPr>
                <w:rFonts w:ascii="Arial" w:hAnsi="Arial"/>
                <w:sz w:val="16"/>
              </w:rPr>
              <w:t>Πρόσθετη μηνιαία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20–30 €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Καθαρισμός/συντήρηση κλιματιστικού 2 φορές τον χρόνο</w:t>
            </w:r>
          </w:p>
        </w:tc>
        <w:tc>
          <w:tcPr>
            <w:tcW w:type="dxa" w:w="3402"/>
            <w:vAlign w:val="center"/>
            <w:tcMar>
              <w:top w:w="55" w:type="dxa"/>
              <w:start w:w="65" w:type="dxa"/>
              <w:bottom w:w="55" w:type="dxa"/>
              <w:end w:w="65" w:type="dxa"/>
            </w:tcMar>
          </w:tcPr>
          <w:p>
            <w:pPr>
              <w:spacing w:after="0" w:line="240" w:lineRule="auto"/>
            </w:pPr>
            <w:r>
              <w:rPr>
                <w:rFonts w:ascii="Arial" w:hAnsi="Arial"/>
                <w:sz w:val="16"/>
              </w:rPr>
              <w:t>2 × 40 € ÷ 12</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6,67 €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Πρόσθετη κατανάλωση φυσικού αερίου λόγω ανάγκης σταθερής θέρμανσης</w:t>
            </w:r>
          </w:p>
        </w:tc>
        <w:tc>
          <w:tcPr>
            <w:tcW w:type="dxa" w:w="3402"/>
            <w:vAlign w:val="center"/>
            <w:tcMar>
              <w:top w:w="55" w:type="dxa"/>
              <w:start w:w="65" w:type="dxa"/>
              <w:bottom w:w="55" w:type="dxa"/>
              <w:end w:w="65" w:type="dxa"/>
            </w:tcMar>
          </w:tcPr>
          <w:p>
            <w:pPr>
              <w:spacing w:after="0" w:line="240" w:lineRule="auto"/>
            </w:pPr>
            <w:r>
              <w:rPr>
                <w:rFonts w:ascii="Arial" w:hAnsi="Arial"/>
                <w:sz w:val="16"/>
              </w:rPr>
              <w:t>Περίπου +30% στην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10–12 €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Τέλη κυκλοφορίας ειδικού βαν</w:t>
            </w:r>
          </w:p>
        </w:tc>
        <w:tc>
          <w:tcPr>
            <w:tcW w:type="dxa" w:w="3402"/>
            <w:vAlign w:val="center"/>
            <w:tcMar>
              <w:top w:w="55" w:type="dxa"/>
              <w:start w:w="65" w:type="dxa"/>
              <w:bottom w:w="55" w:type="dxa"/>
              <w:end w:w="65" w:type="dxa"/>
            </w:tcMar>
          </w:tcPr>
          <w:p>
            <w:pPr>
              <w:spacing w:after="0" w:line="240" w:lineRule="auto"/>
            </w:pPr>
            <w:r>
              <w:rPr>
                <w:rFonts w:ascii="Arial" w:hAnsi="Arial"/>
                <w:sz w:val="16"/>
              </w:rPr>
              <w:t>600 € ετησίως ÷ 12</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50,00 €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Ετήσιο service βαν και ειδικού εξοπλισμού</w:t>
            </w:r>
          </w:p>
        </w:tc>
        <w:tc>
          <w:tcPr>
            <w:tcW w:type="dxa" w:w="3402"/>
            <w:vAlign w:val="center"/>
            <w:tcMar>
              <w:top w:w="55" w:type="dxa"/>
              <w:start w:w="65" w:type="dxa"/>
              <w:bottom w:w="55" w:type="dxa"/>
              <w:end w:w="65" w:type="dxa"/>
            </w:tcMar>
          </w:tcPr>
          <w:p>
            <w:pPr>
              <w:spacing w:after="0" w:line="240" w:lineRule="auto"/>
            </w:pPr>
            <w:r>
              <w:rPr>
                <w:rFonts w:ascii="Arial" w:hAnsi="Arial"/>
                <w:sz w:val="16"/>
              </w:rPr>
              <w:t>400 € ετησίως ÷ 12</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33,33 €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Μέσο κόστος αντικατάστασης διαμορφωμένου βαν ανά 15–20 χρόνια</w:t>
            </w:r>
          </w:p>
        </w:tc>
        <w:tc>
          <w:tcPr>
            <w:tcW w:type="dxa" w:w="3402"/>
            <w:vAlign w:val="center"/>
            <w:tcMar>
              <w:top w:w="55" w:type="dxa"/>
              <w:start w:w="65" w:type="dxa"/>
              <w:bottom w:w="55" w:type="dxa"/>
              <w:end w:w="65" w:type="dxa"/>
            </w:tcMar>
          </w:tcPr>
          <w:p>
            <w:pPr>
              <w:spacing w:after="0" w:line="240" w:lineRule="auto"/>
            </w:pPr>
            <w:r>
              <w:rPr>
                <w:rFonts w:ascii="Arial" w:hAnsi="Arial"/>
                <w:sz w:val="16"/>
              </w:rPr>
              <w:t>15.000 € ÷ 180 μήνες ή 20.000 € ÷ 240 μήνες</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83,33 €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Υποσέντονα</w:t>
            </w:r>
          </w:p>
        </w:tc>
        <w:tc>
          <w:tcPr>
            <w:tcW w:type="dxa" w:w="3402"/>
            <w:vAlign w:val="center"/>
            <w:tcMar>
              <w:top w:w="55" w:type="dxa"/>
              <w:start w:w="65" w:type="dxa"/>
              <w:bottom w:w="55" w:type="dxa"/>
              <w:end w:w="65" w:type="dxa"/>
            </w:tcMar>
          </w:tcPr>
          <w:p>
            <w:pPr>
              <w:spacing w:after="0" w:line="240" w:lineRule="auto"/>
            </w:pPr>
            <w:r>
              <w:rPr>
                <w:rFonts w:ascii="Arial" w:hAnsi="Arial"/>
                <w:sz w:val="16"/>
              </w:rPr>
              <w:t>Μηνιαία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9,00 €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Απλές γάζες</w:t>
            </w:r>
          </w:p>
        </w:tc>
        <w:tc>
          <w:tcPr>
            <w:tcW w:type="dxa" w:w="3402"/>
            <w:vAlign w:val="center"/>
            <w:tcMar>
              <w:top w:w="55" w:type="dxa"/>
              <w:start w:w="65" w:type="dxa"/>
              <w:bottom w:w="55" w:type="dxa"/>
              <w:end w:w="65" w:type="dxa"/>
            </w:tcMar>
          </w:tcPr>
          <w:p>
            <w:pPr>
              <w:spacing w:after="0" w:line="240" w:lineRule="auto"/>
            </w:pPr>
            <w:r>
              <w:rPr>
                <w:rFonts w:ascii="Arial" w:hAnsi="Arial"/>
                <w:sz w:val="16"/>
              </w:rPr>
              <w:t>Μηνιαία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6,00 €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Γάντια latex</w:t>
            </w:r>
          </w:p>
        </w:tc>
        <w:tc>
          <w:tcPr>
            <w:tcW w:type="dxa" w:w="3402"/>
            <w:vAlign w:val="center"/>
            <w:tcMar>
              <w:top w:w="55" w:type="dxa"/>
              <w:start w:w="65" w:type="dxa"/>
              <w:bottom w:w="55" w:type="dxa"/>
              <w:end w:w="65" w:type="dxa"/>
            </w:tcMar>
          </w:tcPr>
          <w:p>
            <w:pPr>
              <w:spacing w:after="0" w:line="240" w:lineRule="auto"/>
            </w:pPr>
            <w:r>
              <w:rPr>
                <w:rFonts w:ascii="Arial" w:hAnsi="Arial"/>
                <w:sz w:val="16"/>
              </w:rPr>
              <w:t>Μηνιαία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20,00 €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Οξυζενέ</w:t>
            </w:r>
          </w:p>
        </w:tc>
        <w:tc>
          <w:tcPr>
            <w:tcW w:type="dxa" w:w="3402"/>
            <w:vAlign w:val="center"/>
            <w:tcMar>
              <w:top w:w="55" w:type="dxa"/>
              <w:start w:w="65" w:type="dxa"/>
              <w:bottom w:w="55" w:type="dxa"/>
              <w:end w:w="65" w:type="dxa"/>
            </w:tcMar>
          </w:tcPr>
          <w:p>
            <w:pPr>
              <w:spacing w:after="0" w:line="240" w:lineRule="auto"/>
            </w:pPr>
            <w:r>
              <w:rPr>
                <w:rFonts w:ascii="Arial" w:hAnsi="Arial"/>
                <w:sz w:val="16"/>
              </w:rPr>
              <w:t>1/μήνα × 1,50 €</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1,50 €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Φυσιολογικός ορός και συσκευή ορού</w:t>
            </w:r>
          </w:p>
        </w:tc>
        <w:tc>
          <w:tcPr>
            <w:tcW w:type="dxa" w:w="3402"/>
            <w:vAlign w:val="center"/>
            <w:tcMar>
              <w:top w:w="55" w:type="dxa"/>
              <w:start w:w="65" w:type="dxa"/>
              <w:bottom w:w="55" w:type="dxa"/>
              <w:end w:w="65" w:type="dxa"/>
            </w:tcMar>
          </w:tcPr>
          <w:p>
            <w:pPr>
              <w:spacing w:after="0" w:line="240" w:lineRule="auto"/>
            </w:pPr>
            <w:r>
              <w:rPr>
                <w:rFonts w:ascii="Arial" w:hAnsi="Arial"/>
                <w:sz w:val="16"/>
              </w:rPr>
              <w:t>Μηνιαία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3,50 €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Μωρομάντηλα</w:t>
            </w:r>
          </w:p>
        </w:tc>
        <w:tc>
          <w:tcPr>
            <w:tcW w:type="dxa" w:w="3402"/>
            <w:vAlign w:val="center"/>
            <w:tcMar>
              <w:top w:w="55" w:type="dxa"/>
              <w:start w:w="65" w:type="dxa"/>
              <w:bottom w:w="55" w:type="dxa"/>
              <w:end w:w="65" w:type="dxa"/>
            </w:tcMar>
          </w:tcPr>
          <w:p>
            <w:pPr>
              <w:spacing w:after="0" w:line="240" w:lineRule="auto"/>
            </w:pPr>
            <w:r>
              <w:rPr>
                <w:rFonts w:ascii="Arial" w:hAnsi="Arial"/>
                <w:sz w:val="16"/>
              </w:rPr>
              <w:t>Μηνιαία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3,70 €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Βαμβάκι</w:t>
            </w:r>
          </w:p>
        </w:tc>
        <w:tc>
          <w:tcPr>
            <w:tcW w:type="dxa" w:w="3402"/>
            <w:vAlign w:val="center"/>
            <w:tcMar>
              <w:top w:w="55" w:type="dxa"/>
              <w:start w:w="65" w:type="dxa"/>
              <w:bottom w:w="55" w:type="dxa"/>
              <w:end w:w="65" w:type="dxa"/>
            </w:tcMar>
          </w:tcPr>
          <w:p>
            <w:pPr>
              <w:spacing w:after="0" w:line="240" w:lineRule="auto"/>
            </w:pPr>
            <w:r>
              <w:rPr>
                <w:rFonts w:ascii="Arial" w:hAnsi="Arial"/>
                <w:sz w:val="16"/>
              </w:rPr>
              <w:t>Μηνιαία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1,50 €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Αντισηπτικό</w:t>
            </w:r>
          </w:p>
        </w:tc>
        <w:tc>
          <w:tcPr>
            <w:tcW w:type="dxa" w:w="3402"/>
            <w:vAlign w:val="center"/>
            <w:tcMar>
              <w:top w:w="55" w:type="dxa"/>
              <w:start w:w="65" w:type="dxa"/>
              <w:bottom w:w="55" w:type="dxa"/>
              <w:end w:w="65" w:type="dxa"/>
            </w:tcMar>
          </w:tcPr>
          <w:p>
            <w:pPr>
              <w:spacing w:after="0" w:line="240" w:lineRule="auto"/>
            </w:pPr>
            <w:r>
              <w:rPr>
                <w:rFonts w:ascii="Arial" w:hAnsi="Arial"/>
                <w:sz w:val="16"/>
              </w:rPr>
              <w:t>Ανάλογα με την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5–9 €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Επαγγελματικό χαρτί</w:t>
            </w:r>
          </w:p>
        </w:tc>
        <w:tc>
          <w:tcPr>
            <w:tcW w:type="dxa" w:w="3402"/>
            <w:vAlign w:val="center"/>
            <w:tcMar>
              <w:top w:w="55" w:type="dxa"/>
              <w:start w:w="65" w:type="dxa"/>
              <w:bottom w:w="55" w:type="dxa"/>
              <w:end w:w="65" w:type="dxa"/>
            </w:tcMar>
          </w:tcPr>
          <w:p>
            <w:pPr>
              <w:spacing w:after="0" w:line="240" w:lineRule="auto"/>
            </w:pPr>
            <w:r>
              <w:rPr>
                <w:rFonts w:ascii="Arial" w:hAnsi="Arial"/>
                <w:sz w:val="16"/>
              </w:rPr>
              <w:t>Μηνιαία κατανάλωση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περίπου 4,00 €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Επιπλέον 10 ιατρικές επισκέψεις τον χρόνο</w:t>
            </w:r>
          </w:p>
        </w:tc>
        <w:tc>
          <w:tcPr>
            <w:tcW w:type="dxa" w:w="3402"/>
            <w:vAlign w:val="center"/>
            <w:tcMar>
              <w:top w:w="55" w:type="dxa"/>
              <w:start w:w="65" w:type="dxa"/>
              <w:bottom w:w="55" w:type="dxa"/>
              <w:end w:w="65" w:type="dxa"/>
            </w:tcMar>
          </w:tcPr>
          <w:p>
            <w:pPr>
              <w:spacing w:after="0" w:line="240" w:lineRule="auto"/>
            </w:pPr>
            <w:r>
              <w:rPr>
                <w:rFonts w:ascii="Arial" w:hAnsi="Arial"/>
                <w:sz w:val="16"/>
              </w:rPr>
              <w:t>10 × 50 € ÷ 12</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41,67 €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Οδοντιατρική φροντίδα</w:t>
            </w:r>
          </w:p>
        </w:tc>
        <w:tc>
          <w:tcPr>
            <w:tcW w:type="dxa" w:w="3402"/>
            <w:vAlign w:val="center"/>
            <w:tcMar>
              <w:top w:w="55" w:type="dxa"/>
              <w:start w:w="65" w:type="dxa"/>
              <w:bottom w:w="55" w:type="dxa"/>
              <w:end w:w="65" w:type="dxa"/>
            </w:tcMar>
          </w:tcPr>
          <w:p>
            <w:pPr>
              <w:spacing w:after="0" w:line="240" w:lineRule="auto"/>
            </w:pPr>
            <w:r>
              <w:rPr>
                <w:rFonts w:ascii="Arial" w:hAnsi="Arial"/>
                <w:sz w:val="16"/>
              </w:rPr>
              <w:t>80 € ετησίως ÷ 12</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6,67 €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Ψυχολογική υποστήριξη – σήμερα μόνο 1 φορά τον μήνα</w:t>
            </w:r>
          </w:p>
        </w:tc>
        <w:tc>
          <w:tcPr>
            <w:tcW w:type="dxa" w:w="3402"/>
            <w:vAlign w:val="center"/>
            <w:tcMar>
              <w:top w:w="55" w:type="dxa"/>
              <w:start w:w="65" w:type="dxa"/>
              <w:bottom w:w="55" w:type="dxa"/>
              <w:end w:w="65" w:type="dxa"/>
            </w:tcMar>
          </w:tcPr>
          <w:p>
            <w:pPr>
              <w:spacing w:after="0" w:line="240" w:lineRule="auto"/>
            </w:pPr>
            <w:r>
              <w:rPr>
                <w:rFonts w:ascii="Arial" w:hAnsi="Arial"/>
                <w:sz w:val="16"/>
              </w:rPr>
              <w:t>1 συνεδρία × 50 €</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50,00 €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Βιταμίνες, συμπληρώματα, πρωτεϊνούχα ροφήματα, φυτικά/αγιουρβεδικά και δερματικά σκευάσματα, κρυοθεραπεία</w:t>
            </w:r>
          </w:p>
        </w:tc>
        <w:tc>
          <w:tcPr>
            <w:tcW w:type="dxa" w:w="3402"/>
            <w:vAlign w:val="center"/>
            <w:tcMar>
              <w:top w:w="55" w:type="dxa"/>
              <w:start w:w="65" w:type="dxa"/>
              <w:bottom w:w="55" w:type="dxa"/>
              <w:end w:w="65" w:type="dxa"/>
            </w:tcMar>
          </w:tcPr>
          <w:p>
            <w:pPr>
              <w:spacing w:after="0" w:line="240" w:lineRule="auto"/>
            </w:pPr>
            <w:r>
              <w:rPr>
                <w:rFonts w:ascii="Arial" w:hAnsi="Arial"/>
                <w:sz w:val="16"/>
              </w:rPr>
              <w:t>Μέση μηνιαία δαπάνη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120,00 €</w:t>
            </w:r>
          </w:p>
        </w:tc>
      </w:tr>
      <w:tr>
        <w:tc>
          <w:tcPr>
            <w:tcW w:type="dxa" w:w="4535"/>
            <w:vAlign w:val="center"/>
            <w:tcMar>
              <w:top w:w="55" w:type="dxa"/>
              <w:start w:w="65" w:type="dxa"/>
              <w:bottom w:w="55" w:type="dxa"/>
              <w:end w:w="65" w:type="dxa"/>
            </w:tcMar>
          </w:tcPr>
          <w:p>
            <w:pPr>
              <w:spacing w:after="0" w:line="240" w:lineRule="auto"/>
            </w:pPr>
            <w:r>
              <w:rPr>
                <w:rFonts w:ascii="Arial" w:hAnsi="Arial"/>
                <w:sz w:val="16"/>
              </w:rPr>
              <w:t>Πρόσθετη ειδική διατροφή, κυρίως ψάρι και κόκκινο κρέας</w:t>
            </w:r>
          </w:p>
        </w:tc>
        <w:tc>
          <w:tcPr>
            <w:tcW w:type="dxa" w:w="3402"/>
            <w:vAlign w:val="center"/>
            <w:tcMar>
              <w:top w:w="55" w:type="dxa"/>
              <w:start w:w="65" w:type="dxa"/>
              <w:bottom w:w="55" w:type="dxa"/>
              <w:end w:w="65" w:type="dxa"/>
            </w:tcMar>
          </w:tcPr>
          <w:p>
            <w:pPr>
              <w:spacing w:after="0" w:line="240" w:lineRule="auto"/>
            </w:pPr>
            <w:r>
              <w:rPr>
                <w:rFonts w:ascii="Arial" w:hAnsi="Arial"/>
                <w:sz w:val="16"/>
              </w:rPr>
              <w:t>Μέση πρόσθετη μηνιαία δαπάνη</w:t>
            </w:r>
          </w:p>
        </w:tc>
        <w:tc>
          <w:tcPr>
            <w:tcW w:type="dxa" w:w="1814"/>
            <w:vAlign w:val="center"/>
            <w:tcMar>
              <w:top w:w="55" w:type="dxa"/>
              <w:start w:w="65" w:type="dxa"/>
              <w:bottom w:w="55" w:type="dxa"/>
              <w:end w:w="65" w:type="dxa"/>
            </w:tcMar>
          </w:tcPr>
          <w:p>
            <w:pPr>
              <w:spacing w:after="0" w:line="240" w:lineRule="auto"/>
              <w:jc w:val="right"/>
            </w:pPr>
            <w:r>
              <w:rPr>
                <w:rFonts w:ascii="Arial" w:hAnsi="Arial"/>
                <w:b/>
                <w:sz w:val="16"/>
              </w:rPr>
              <w:t>100,00 €</w:t>
            </w:r>
          </w:p>
        </w:tc>
      </w:tr>
    </w:tbl>
    <w:p>
      <w:pPr/>
      <w:r>
        <w:t>Υπάρχουν συνολικά τρεις λειτουργικοί αναπνευστήρες. Οι δύο βρίσκονται σε καθημερινή χρήση: ο ένας χρησιμοποιείται μέσα στο σπίτι και ο δεύτερος στις εξόδους και τις μετακινήσεις. Για αυτούς τους δύο απαιτούνται δύο ξεχωριστά κυκλώματα και τα αντίστοιχα φίλτρα. Ο τρίτος αναπνευστήρας παραμένει λειτουργικός ως εφεδρικός για περιπτώσεις μεγάλης διακοπής ρεύματος ή άλλης έκτακτης ανάγκης και πρέπει να διατηρείται έτοιμος προς χρήση.</w:t>
      </w:r>
    </w:p>
    <w:p>
      <w:pPr>
        <w:keepNext w:val="0"/>
        <w:spacing w:after="120" w:line="259" w:lineRule="auto"/>
      </w:pPr>
      <w:r>
        <w:t>Με αυτούς τους υπολογισμούς, οι δαπάνες που μπορούν ήδη να αποτιμηθούν αριθμητικά ανέρχονται σε περίπου 2.198–2.269 ευρώ τον μήνα, με μέση τιμή περίπου 2.234 ευρώ.</w:t>
      </w:r>
      <w:r>
        <w:rPr>
          <w:b/>
        </w:rPr>
      </w:r>
      <w:r/>
      <w:r>
        <w:rPr>
          <w:b/>
        </w:rPr>
      </w:r>
      <w:r/>
    </w:p>
    <w:p>
      <w:pPr>
        <w:keepNext w:val="0"/>
        <w:spacing w:after="120" w:line="259" w:lineRule="auto"/>
      </w:pPr>
      <w:r>
        <w:t xml:space="preserve">Το ποσό των περίπου </w:t>
      </w:r>
      <w:r>
        <w:rPr>
          <w:b/>
        </w:rPr>
        <w:t>2.500 ευρώ τον μήνα</w:t>
      </w:r>
      <w:r>
        <w:t xml:space="preserve"> προκύπτει όταν στις παραπάνω ήδη μετρήσιμες δαπάνες συνυπολογιστούν πραγματικές και επαναλαμβανόμενες ανάγκες που υπάρχουν αλλά δεν μπορούν να αποτιμηθούν με ένα σταθερό ποσό κάθε μήνα.</w:t>
      </w:r>
    </w:p>
    <w:p>
      <w:pPr>
        <w:keepNext w:val="0"/>
        <w:spacing w:after="120" w:line="259" w:lineRule="auto"/>
      </w:pPr>
      <w:r>
        <w:t>Σε αυτές περιλαμβάνονται η ασφάλιση του ειδικού οχήματος, τα μεταφορικά έξοδα για αγορές από το εξωτερικό και τυχόν δασμοί, φίλτρα και ανταλλακτικά αναρρόφησης, συντήρηση και μπαταρίες γερανών, ειδικά μαξιλάρια τοποθέτησης, μαξιλάρι κατακλίσεων και η συμμετοχή στην αντικατάστασή του, νεφελοποιητής, γεννήτρια, σταθεροποιητές τάσης, ειδικός μικροεξοπλισμός και πολλές ακόμη μικρότερες αλλά συνεχείς δαπάνες.</w:t>
      </w:r>
    </w:p>
    <w:p>
      <w:pPr>
        <w:keepNext w:val="0"/>
        <w:spacing w:after="120" w:line="259" w:lineRule="auto"/>
      </w:pPr>
      <w:r>
        <w:t>Και από αυτό το ποσό εξαιρούνται εντελώς οι έκτακτες βλάβες και επισκευές.</w:t>
      </w:r>
    </w:p>
    <w:p>
      <w:pPr>
        <w:keepNext w:val="0"/>
        <w:spacing w:after="120" w:line="259" w:lineRule="auto"/>
      </w:pPr>
      <w:r>
        <w:t xml:space="preserve">Δεν υπάρχει γι’ αυτές ένας «μέσος μήνας». Μπορεί για κάποιο διάστημα να μην υπάρξει κανένα έκτακτο έξοδο και ξαφνικά μία βλάβη σε κρίσιμο εξοπλισμό να απαιτήσει </w:t>
      </w:r>
      <w:r>
        <w:rPr>
          <w:b/>
        </w:rPr>
        <w:t>500, 1.000 ευρώ ή και περισσότερο</w:t>
      </w:r>
      <w:r>
        <w:t>.</w:t>
      </w:r>
    </w:p>
    <w:p>
      <w:pPr>
        <w:keepNext w:val="0"/>
        <w:spacing w:after="120" w:line="259" w:lineRule="auto"/>
      </w:pPr>
      <w:r>
        <w:t>Εξαιρούνται επίσης τα φυσιολογικά έξοδα ζωής που έχει κάθε άνθρωπος: ένδυση, υπόδηση, προσωπικά είδη, επικοινωνία, ψυχαγωγία, κοινωνική ζωή και όλες οι μικρές καθημερινές ανάγκες.</w:t>
      </w:r>
    </w:p>
    <w:p>
      <w:pPr>
        <w:pStyle w:val="Heading1"/>
        <w:keepNext/>
        <w:spacing w:before="240" w:after="120"/>
      </w:pPr>
      <w:r>
        <w:t>Και αυτά δεν είναι καν τα έξοδα της πλήρους φροντίδας</w:t>
      </w:r>
    </w:p>
    <w:p>
      <w:pPr>
        <w:keepNext w:val="0"/>
        <w:spacing w:after="120" w:line="259" w:lineRule="auto"/>
      </w:pPr>
      <w:r>
        <w:t xml:space="preserve">Η σημερινή φυσιοθεραπεία περιορίζεται στις </w:t>
      </w:r>
      <w:r>
        <w:rPr>
          <w:b/>
        </w:rPr>
        <w:t>δύο φορές την εβδομάδα</w:t>
      </w:r>
      <w:r>
        <w:t>.</w:t>
      </w:r>
    </w:p>
    <w:p>
      <w:pPr>
        <w:keepNext w:val="0"/>
        <w:spacing w:after="120" w:line="259" w:lineRule="auto"/>
      </w:pPr>
      <w:r>
        <w:t xml:space="preserve">Με κόστος </w:t>
      </w:r>
      <w:r>
        <w:rPr>
          <w:b/>
        </w:rPr>
        <w:t>20 ευρώ ανά συνεδρία</w:t>
      </w:r>
      <w:r>
        <w:t>, αυτό σημαίνει:</w:t>
      </w:r>
    </w:p>
    <w:p>
      <w:pPr>
        <w:keepNext w:val="0"/>
        <w:spacing w:after="120" w:line="259" w:lineRule="auto"/>
        <w:jc w:val="center"/>
      </w:pPr>
      <w:r>
        <w:rPr>
          <w:b/>
        </w:rPr>
        <w:t>2 × 20 € × 52 εβδομάδες ÷ 12 μήνες = 173,33 € τον μήνα.</w:t>
      </w:r>
    </w:p>
    <w:p>
      <w:pPr>
        <w:keepNext w:val="0"/>
        <w:spacing w:after="120" w:line="259" w:lineRule="auto"/>
      </w:pPr>
      <w:r>
        <w:t>Και όμως οι πραγματικές ανάγκες κινητοποίησης, διατάσεων, σωστής τοποθέτησης και πρόληψης των επιπλοκών της ακινησίας είναι πολύ μεγαλύτερες.</w:t>
      </w:r>
    </w:p>
    <w:p>
      <w:pPr>
        <w:keepNext w:val="0"/>
        <w:spacing w:after="120" w:line="259" w:lineRule="auto"/>
      </w:pPr>
      <w:r>
        <w:t xml:space="preserve">Η ψυχολογική υποστήριξη περιορίζεται σήμερα σε </w:t>
      </w:r>
      <w:r>
        <w:rPr>
          <w:b/>
        </w:rPr>
        <w:t>μία συνεδρία τον μήνα, με κόστος 50 ευρώ</w:t>
      </w:r>
      <w:r>
        <w:t>.</w:t>
      </w:r>
    </w:p>
    <w:p>
      <w:pPr>
        <w:keepNext w:val="0"/>
        <w:spacing w:after="120" w:line="259" w:lineRule="auto"/>
      </w:pPr>
      <w:r>
        <w:t>Όχι επειδή αυτή είναι απαραίτητα η υποστήριξη που χρειάζομαι.</w:t>
      </w:r>
    </w:p>
    <w:p>
      <w:pPr>
        <w:keepNext w:val="0"/>
        <w:spacing w:after="120" w:line="259" w:lineRule="auto"/>
      </w:pPr>
      <w:r>
        <w:t>Αλλά επειδή περισσότερο κοστίζει.</w:t>
      </w:r>
    </w:p>
    <w:p>
      <w:pPr>
        <w:keepNext w:val="0"/>
        <w:spacing w:after="120" w:line="259" w:lineRule="auto"/>
      </w:pPr>
      <w:r>
        <w:t>Το σημαντικότερο όμως κόστος είναι η ανθρώπινη βοήθεια.</w:t>
      </w:r>
    </w:p>
    <w:p>
      <w:pPr>
        <w:keepNext w:val="0"/>
        <w:spacing w:after="120" w:line="259" w:lineRule="auto"/>
      </w:pPr>
      <w:r>
        <w:t xml:space="preserve">Σήμερα πληρώνονται περίπου </w:t>
      </w:r>
      <w:r>
        <w:rPr>
          <w:b/>
        </w:rPr>
        <w:t>τρεις ώρες την ημέρα, έξι ημέρες την εβδομάδα</w:t>
      </w:r>
      <w:r>
        <w:t xml:space="preserve">, με αμοιβή </w:t>
      </w:r>
      <w:r>
        <w:rPr>
          <w:b/>
        </w:rPr>
        <w:t>10 ευρώ την ώρα</w:t>
      </w:r>
      <w:r>
        <w:t>:</w:t>
      </w:r>
    </w:p>
    <w:p>
      <w:pPr>
        <w:keepNext w:val="0"/>
        <w:spacing w:after="120" w:line="259" w:lineRule="auto"/>
        <w:jc w:val="center"/>
      </w:pPr>
      <w:r>
        <w:rPr>
          <w:b/>
        </w:rPr>
        <w:t>3 × 10 € × 6 ημέρες × 52 εβδομάδες ÷ 12 μήνες = 780 € τον μήνα.</w:t>
      </w:r>
    </w:p>
    <w:p>
      <w:pPr>
        <w:keepNext w:val="0"/>
        <w:spacing w:after="120" w:line="259" w:lineRule="auto"/>
      </w:pPr>
      <w:r>
        <w:t xml:space="preserve">Στην πραγματικότητα όμως, λόγω τραχειοστομίας, μηχανικής αναπνευστικής υποστήριξης, ανάγκης για αναρροφήσεις και πλήρους κινητικής εξάρτησης, η ανάγκη παρουσίας και βοήθειας είναι ουσιαστικά </w:t>
      </w:r>
      <w:r>
        <w:rPr>
          <w:b/>
        </w:rPr>
        <w:t>24ωρη</w:t>
      </w:r>
      <w:r>
        <w:t>.</w:t>
      </w:r>
    </w:p>
    <w:p>
      <w:pPr>
        <w:keepNext w:val="0"/>
        <w:spacing w:after="120" w:line="259" w:lineRule="auto"/>
      </w:pPr>
      <w:r>
        <w:t>Η διαφορά δεν εξαφανίζεται επειδή δεν εμφανίζεται σε μια απόδειξη.</w:t>
      </w:r>
    </w:p>
    <w:p>
      <w:pPr>
        <w:keepNext w:val="0"/>
        <w:spacing w:after="120" w:line="259" w:lineRule="auto"/>
        <w:jc w:val="center"/>
      </w:pPr>
      <w:r>
        <w:rPr>
          <w:b/>
        </w:rPr>
        <w:t>Κάποιος την πληρώνει.</w:t>
      </w:r>
    </w:p>
    <w:p>
      <w:pPr>
        <w:keepNext w:val="0"/>
        <w:spacing w:after="120" w:line="259" w:lineRule="auto"/>
      </w:pPr>
      <w:r>
        <w:t>Και στη δική μου περίπτωση την πληρώνουν οι γονείς μου.</w:t>
      </w:r>
    </w:p>
    <w:p>
      <w:pPr>
        <w:keepNext w:val="0"/>
        <w:spacing w:after="120" w:line="259" w:lineRule="auto"/>
      </w:pPr>
      <w:r>
        <w:t xml:space="preserve">Με χρήματα, αλλά κυρίως με </w:t>
      </w:r>
      <w:r>
        <w:rPr>
          <w:b/>
        </w:rPr>
        <w:t>χιλιάδες ώρες προσωπικής, καθημερινής και απλήρωτης φροντίδας</w:t>
      </w:r>
      <w:r>
        <w:t>.</w:t>
      </w:r>
    </w:p>
    <w:p>
      <w:pPr>
        <w:pStyle w:val="Heading1"/>
        <w:keepNext/>
        <w:spacing w:before="240" w:after="120"/>
      </w:pPr>
      <w:r>
        <w:t>Άλλο η παροχή στα χαρτιά και άλλο η πραγματική πρόσβαση</w:t>
      </w:r>
    </w:p>
    <w:p>
      <w:pPr>
        <w:keepNext w:val="0"/>
        <w:spacing w:after="120" w:line="259" w:lineRule="auto"/>
      </w:pPr>
      <w:r>
        <w:t>Στα χαρτιά μπορεί να προβλέπεται ότι ο ΕΟΠΥΥ αποζημιώνει ένα υλικό, μία θεραπεία ή μία υπηρεσία.</w:t>
      </w:r>
    </w:p>
    <w:p>
      <w:pPr>
        <w:keepNext w:val="0"/>
        <w:spacing w:after="120" w:line="259" w:lineRule="auto"/>
      </w:pPr>
      <w:r>
        <w:t>Αυτό όμως δεν σημαίνει απαραίτητα ότι ο ασφαλισμένος μπορεί πραγματικά να την αποκτήσει χωρίς πρόσθετο κόστος, χωρίς τεράστια ταλαιπωρία και χωρίς να πληρώσει τελικά σημαντικό μέρος από την τσέπη του.</w:t>
      </w:r>
    </w:p>
    <w:p>
      <w:pPr>
        <w:keepNext w:val="0"/>
        <w:spacing w:after="120" w:line="259" w:lineRule="auto"/>
      </w:pPr>
      <w:r>
        <w:t>Σε πολλές περιπτώσεις υπάρχει μεγάλη απόσταση ανάμεσα στην αποζημίωση και στην πραγματική τιμή της αγοράς.</w:t>
      </w:r>
    </w:p>
    <w:p>
      <w:pPr>
        <w:keepNext w:val="0"/>
        <w:spacing w:after="120" w:line="259" w:lineRule="auto"/>
      </w:pPr>
      <w:r>
        <w:t>Προστίθενται τα rebate και clawback που επιβαρύνουν τους παρόχους, οι καθυστερήσεις πληρωμών και ένα σύστημα που συχνά κάνει μια συνεργασία οικονομικά ασύμφορη.</w:t>
      </w:r>
    </w:p>
    <w:p>
      <w:pPr>
        <w:keepNext w:val="0"/>
        <w:spacing w:after="120" w:line="259" w:lineRule="auto"/>
      </w:pPr>
      <w:r>
        <w:t>Και αυτή η πίεση δεν σταματά πάντα στον έμπορο, στον φυσιοθεραπευτή ή στον γιατρό.</w:t>
      </w:r>
    </w:p>
    <w:p>
      <w:pPr>
        <w:keepNext w:val="0"/>
        <w:spacing w:after="120" w:line="259" w:lineRule="auto"/>
      </w:pPr>
      <w:r>
        <w:t>Στο τέλος μπορεί να επιστρέψει στον ασθενή.</w:t>
      </w:r>
    </w:p>
    <w:p>
      <w:pPr>
        <w:keepNext w:val="0"/>
        <w:spacing w:after="120" w:line="259" w:lineRule="auto"/>
      </w:pPr>
      <w:r>
        <w:t>Ο προμηθευτής ζητά επιπλέον χρήματα.</w:t>
      </w:r>
    </w:p>
    <w:p>
      <w:pPr>
        <w:keepNext w:val="0"/>
        <w:spacing w:after="120" w:line="259" w:lineRule="auto"/>
      </w:pPr>
      <w:r>
        <w:t>Άλλος δεν συνεργάζεται καθόλου με τον ΕΟΠΥΥ.</w:t>
      </w:r>
    </w:p>
    <w:p>
      <w:pPr>
        <w:keepNext w:val="0"/>
        <w:spacing w:after="120" w:line="259" w:lineRule="auto"/>
      </w:pPr>
      <w:r>
        <w:t>Άλλος δεν μπορεί να προχρηματοδοτήσει ένα ακριβό προϊόν και να περιμένει μήνες μέχρι να πληρωθεί.</w:t>
      </w:r>
    </w:p>
    <w:p>
      <w:pPr>
        <w:keepNext w:val="0"/>
        <w:spacing w:after="120" w:line="259" w:lineRule="auto"/>
      </w:pPr>
      <w:r>
        <w:t>Και ειδικά στην επαρχία, όπου πολλά καταστήματα είναι μικρά και οι επιλογές περιορισμένες, το πρόβλημα γίνεται ακόμη μεγαλύτερο.</w:t>
      </w:r>
    </w:p>
    <w:p>
      <w:pPr>
        <w:keepNext w:val="0"/>
        <w:spacing w:after="120" w:line="259" w:lineRule="auto"/>
      </w:pPr>
      <w:r>
        <w:t>Έτσι δημιουργείται ένα παράδοξο:</w:t>
      </w:r>
    </w:p>
    <w:p>
      <w:pPr>
        <w:keepNext w:val="0"/>
        <w:spacing w:after="120" w:line="259" w:lineRule="auto"/>
        <w:jc w:val="center"/>
      </w:pPr>
      <w:r>
        <w:rPr>
          <w:b/>
        </w:rPr>
        <w:t>Στα χαρτιά η ανάγκη «καλύπτεται». Στην πραγματικότητα μπορεί να μην υπάρχει κανείς που να μπορεί ή να θέλει να την καλύψει με τους συγκεκριμένους όρους.</w:t>
      </w:r>
    </w:p>
    <w:p>
      <w:pPr>
        <w:keepNext w:val="0"/>
        <w:spacing w:after="120" w:line="259" w:lineRule="auto"/>
      </w:pPr>
      <w:r>
        <w:t>Και μετά έρχονται οι γνωματεύσεις.</w:t>
      </w:r>
    </w:p>
    <w:p>
      <w:pPr>
        <w:keepNext w:val="0"/>
        <w:spacing w:after="120" w:line="259" w:lineRule="auto"/>
      </w:pPr>
      <w:r>
        <w:t>Οι συνταγογραφήσεις.</w:t>
      </w:r>
    </w:p>
    <w:p>
      <w:pPr>
        <w:keepNext w:val="0"/>
        <w:spacing w:after="120" w:line="259" w:lineRule="auto"/>
      </w:pPr>
      <w:r>
        <w:t>Οι εγκρίσεις.</w:t>
      </w:r>
    </w:p>
    <w:p>
      <w:pPr>
        <w:keepNext w:val="0"/>
        <w:spacing w:after="120" w:line="259" w:lineRule="auto"/>
      </w:pPr>
      <w:r>
        <w:t>Οι επανειλημμένες επισκέψεις.</w:t>
      </w:r>
    </w:p>
    <w:p>
      <w:pPr>
        <w:keepNext w:val="0"/>
        <w:spacing w:after="120" w:line="259" w:lineRule="auto"/>
      </w:pPr>
      <w:r>
        <w:t>Οι αμοιβές γιατρών.</w:t>
      </w:r>
    </w:p>
    <w:p>
      <w:pPr>
        <w:keepNext w:val="0"/>
        <w:spacing w:after="120" w:line="259" w:lineRule="auto"/>
      </w:pPr>
      <w:r>
        <w:t>Οι μετακινήσεις.</w:t>
      </w:r>
    </w:p>
    <w:p>
      <w:pPr>
        <w:keepNext w:val="0"/>
        <w:spacing w:after="120" w:line="259" w:lineRule="auto"/>
      </w:pPr>
      <w:r>
        <w:t>Τα δικαιολογητικά.</w:t>
      </w:r>
    </w:p>
    <w:p>
      <w:pPr>
        <w:keepNext w:val="0"/>
        <w:spacing w:after="120" w:line="259" w:lineRule="auto"/>
      </w:pPr>
      <w:r>
        <w:t>Οι υπηρεσίες.</w:t>
      </w:r>
    </w:p>
    <w:p>
      <w:pPr>
        <w:keepNext w:val="0"/>
        <w:spacing w:after="120" w:line="259" w:lineRule="auto"/>
      </w:pPr>
      <w:r>
        <w:t>Τα τηλέφωνα.</w:t>
      </w:r>
    </w:p>
    <w:p>
      <w:pPr>
        <w:keepNext w:val="0"/>
        <w:spacing w:after="120" w:line="259" w:lineRule="auto"/>
      </w:pPr>
      <w:r>
        <w:t>Οι διαφορετικές ερμηνείες των διαδικασιών.</w:t>
      </w:r>
    </w:p>
    <w:p>
      <w:pPr>
        <w:keepNext w:val="0"/>
        <w:spacing w:after="120" w:line="259" w:lineRule="auto"/>
      </w:pPr>
      <w:r>
        <w:t>Και πολλές φορές η απροθυμία ή η κακή συμπεριφορά ανθρώπων που θα έπρεπε να βοηθούν τον πολίτη να ασκήσει τα δικαιώματά του.</w:t>
      </w:r>
    </w:p>
    <w:p>
      <w:pPr>
        <w:keepNext w:val="0"/>
        <w:spacing w:after="120" w:line="259" w:lineRule="auto"/>
      </w:pPr>
      <w:r>
        <w:t xml:space="preserve">Όλα αυτά μαζί δημιουργούν ένα σύστημα που μπορεί να αποθαρρύνει έναν άνθρωπο ακόμη και από το να διεκδικήσει </w:t>
      </w:r>
      <w:r>
        <w:rPr>
          <w:b/>
        </w:rPr>
        <w:t>τα ελάχιστα που δικαιούται</w:t>
      </w:r>
      <w:r>
        <w:t>.</w:t>
      </w:r>
    </w:p>
    <w:p>
      <w:pPr>
        <w:keepNext w:val="0"/>
        <w:spacing w:after="120" w:line="259" w:lineRule="auto"/>
      </w:pPr>
      <w:r>
        <w:t>Γι' αυτό το σωστό ερώτημα δεν είναι απλώς:</w:t>
      </w:r>
    </w:p>
    <w:p>
      <w:pPr>
        <w:keepNext w:val="0"/>
        <w:spacing w:after="120" w:line="259" w:lineRule="auto"/>
        <w:jc w:val="center"/>
      </w:pPr>
      <w:r>
        <w:rPr>
          <w:b/>
        </w:rPr>
        <w:t>«Υπάρχει η παροχή στον κανονισμό;»</w:t>
      </w:r>
    </w:p>
    <w:p>
      <w:pPr>
        <w:keepNext w:val="0"/>
        <w:spacing w:after="120" w:line="259" w:lineRule="auto"/>
      </w:pPr>
      <w:r>
        <w:t>Το πραγματικό ερώτημα είναι:</w:t>
      </w:r>
    </w:p>
    <w:p>
      <w:pPr>
        <w:keepNext w:val="0"/>
        <w:spacing w:after="120" w:line="259" w:lineRule="auto"/>
        <w:jc w:val="center"/>
      </w:pPr>
      <w:r>
        <w:rPr>
          <w:b/>
        </w:rPr>
        <w:t>«Μπορεί ο άνθρωπος που τη χρειάζεται να την πάρει πράγματι, στην ώρα της, στην ποιότητα που χρειάζεται και χωρίς να αναγκάζεται να πληρώσει τη διαφορά;»</w:t>
      </w:r>
    </w:p>
    <w:p>
      <w:pPr>
        <w:keepNext w:val="0"/>
        <w:spacing w:after="120" w:line="259" w:lineRule="auto"/>
      </w:pPr>
      <w:r>
        <w:t>Αν όχι, η ύπαρξή της στα χαρτιά δεν αρκεί.</w:t>
      </w:r>
    </w:p>
    <w:p>
      <w:pPr>
        <w:pStyle w:val="Heading1"/>
        <w:keepNext/>
        <w:spacing w:before="240" w:after="120"/>
      </w:pPr>
      <w:r>
        <w:t>Όταν η αναπηρία εξακολουθεί να θεωρείται οικογενειακή υπόθεση</w:t>
      </w:r>
    </w:p>
    <w:p>
      <w:pPr>
        <w:keepNext w:val="0"/>
        <w:spacing w:after="120" w:line="259" w:lineRule="auto"/>
      </w:pPr>
      <w:r>
        <w:t xml:space="preserve">Σύμφωνα με τα στοιχεία που έχουν παρουσιαστεί για τις κοινωνικές δαπάνες, η Ελλάδα διαθέτει για την αναπηρία περίπου </w:t>
      </w:r>
      <w:r>
        <w:rPr>
          <w:b/>
        </w:rPr>
        <w:t>1% του ΑΕΠ</w:t>
      </w:r>
      <w:r>
        <w:t xml:space="preserve">, όταν ο αντίστοιχος μέσος όρος στην Ευρώπη είναι περίπου </w:t>
      </w:r>
      <w:r>
        <w:rPr>
          <w:b/>
        </w:rPr>
        <w:t>1,9%</w:t>
      </w:r>
      <w:r>
        <w:t>.</w:t>
      </w:r>
    </w:p>
    <w:p>
      <w:pPr>
        <w:keepNext w:val="0"/>
        <w:spacing w:after="120" w:line="259" w:lineRule="auto"/>
      </w:pPr>
      <w:r>
        <w:t>Η διαφορά είναι τεράστια.</w:t>
      </w:r>
    </w:p>
    <w:p>
      <w:pPr>
        <w:pStyle w:val="Heading2"/>
      </w:pPr>
      <w:r>
        <w:rPr>
          <w:b w:val="0"/>
          <w:i w:val="0"/>
        </w:rPr>
        <w:t>Η ευρωπαϊκή σύγκριση σε απλούς δείκτες</w:t>
      </w:r>
    </w:p>
    <w:p>
      <w:r>
        <w:rPr>
          <w:b w:val="0"/>
          <w:i w:val="0"/>
        </w:rPr>
        <w:t>Οι διαφορές δεν είναι οριακές. Είναι μεγάλες και αφορούν όχι μόνο το ποσοστό του ΑΕΠ που δαπανάται, αλλά το πραγματικό διαθέσιμο εισόδημα, τις ιδιωτικές πληρωμές, την πρόσβαση σε υπηρεσίες, τη μακροχρόνια φροντίδα και τον τρόπο με τον οποίο οργανώνεται η φροντίδα της Duchenne σε όλη τη διάρκεια της ζωής.</w:t>
      </w:r>
    </w:p>
    <w:p>
      <w:r>
        <w:rPr>
          <w:b w:val="0"/>
          <w:i w:val="0"/>
        </w:rPr>
        <w:t>Τα παρακάτω στοιχεία είναι μόνο πέντε απλά, ενδεικτικά παραδείγματα. Μια σύντομη αναζήτηση στις δημόσιες πηγές της Eurostat, του OECD, του World Duchenne και του ευρωπαϊκού δικτύου ERN EURO-NMD αρκεί για να δει κανείς πολύ περισσότερες λεπτομέρειες και να αντιληφθεί το εύρος των διαφορών.</w:t>
      </w:r>
    </w:p>
    <w:tbl>
      <w:tblPr>
        <w:tblStyle w:val="TableGrid"/>
        <w:tblW w:type="auto" w:w="0"/>
        <w:jc w:val="center"/>
        <w:tblLayout w:type="fixed"/>
        <w:tblLook w:firstColumn="1" w:firstRow="1" w:lastColumn="0" w:lastRow="0" w:noHBand="0" w:noVBand="1" w:val="04A0"/>
      </w:tblPr>
      <w:tblGrid>
        <w:gridCol w:w="3289"/>
        <w:gridCol w:w="3289"/>
        <w:gridCol w:w="3289"/>
      </w:tblGrid>
      <w:tr>
        <w:trPr>
          <w:cantSplit/>
          <w:tblHeader w:val="true"/>
        </w:trPr>
        <w:tc>
          <w:tcPr>
            <w:tcW w:type="dxa" w:w="3005"/>
            <w:vAlign w:val="center"/>
            <w:tcMar>
              <w:top w:w="60" w:type="dxa"/>
              <w:left w:w="60" w:type="dxa"/>
              <w:bottom w:w="60" w:type="dxa"/>
              <w:right w:w="60" w:type="dxa"/>
            </w:tcMar>
          </w:tcPr>
          <w:p>
            <w:pPr>
              <w:spacing w:before="0" w:after="0" w:line="240" w:lineRule="auto"/>
            </w:pPr>
            <w:r>
              <w:rPr>
                <w:b/>
                <w:sz w:val="17"/>
              </w:rPr>
              <w:t>Παράδειγμα</w:t>
            </w:r>
          </w:p>
        </w:tc>
        <w:tc>
          <w:tcPr>
            <w:tcW w:type="dxa" w:w="2835"/>
            <w:vAlign w:val="center"/>
            <w:tcMar>
              <w:top w:w="60" w:type="dxa"/>
              <w:left w:w="60" w:type="dxa"/>
              <w:bottom w:w="60" w:type="dxa"/>
              <w:right w:w="60" w:type="dxa"/>
            </w:tcMar>
          </w:tcPr>
          <w:p>
            <w:pPr>
              <w:spacing w:before="0" w:after="0" w:line="240" w:lineRule="auto"/>
            </w:pPr>
            <w:r>
              <w:rPr>
                <w:b/>
                <w:sz w:val="17"/>
              </w:rPr>
              <w:t>Ελλάδα</w:t>
            </w:r>
          </w:p>
        </w:tc>
        <w:tc>
          <w:tcPr>
            <w:tcW w:type="dxa" w:w="3515"/>
            <w:vAlign w:val="center"/>
            <w:tcMar>
              <w:top w:w="60" w:type="dxa"/>
              <w:left w:w="60" w:type="dxa"/>
              <w:bottom w:w="60" w:type="dxa"/>
              <w:right w:w="60" w:type="dxa"/>
            </w:tcMar>
          </w:tcPr>
          <w:p>
            <w:pPr>
              <w:spacing w:before="0" w:after="0" w:line="240" w:lineRule="auto"/>
            </w:pPr>
            <w:r>
              <w:rPr>
                <w:b/>
                <w:sz w:val="17"/>
              </w:rPr>
              <w:t>Ευρωπαϊκή / διεθνής σύγκριση</w:t>
            </w:r>
          </w:p>
        </w:tc>
      </w:tr>
      <w:tr>
        <w:trPr>
          <w:cantSplit/>
        </w:trPr>
        <w:tc>
          <w:tcPr>
            <w:tcW w:type="dxa" w:w="3005"/>
            <w:vAlign w:val="center"/>
            <w:tcMar>
              <w:top w:w="60" w:type="dxa"/>
              <w:left w:w="60" w:type="dxa"/>
              <w:bottom w:w="60" w:type="dxa"/>
              <w:right w:w="60" w:type="dxa"/>
            </w:tcMar>
          </w:tcPr>
          <w:p>
            <w:pPr>
              <w:spacing w:before="0" w:after="0" w:line="240" w:lineRule="auto"/>
            </w:pPr>
            <w:r>
              <w:rPr>
                <w:sz w:val="16"/>
              </w:rPr>
              <w:t>Διαθέσιμο εισόδημα (2025, αγοραστική δύναμη)</w:t>
            </w:r>
          </w:p>
        </w:tc>
        <w:tc>
          <w:tcPr>
            <w:tcW w:type="dxa" w:w="2835"/>
            <w:vAlign w:val="center"/>
            <w:tcMar>
              <w:top w:w="60" w:type="dxa"/>
              <w:left w:w="60" w:type="dxa"/>
              <w:bottom w:w="60" w:type="dxa"/>
              <w:right w:w="60" w:type="dxa"/>
            </w:tcMar>
          </w:tcPr>
          <w:p>
            <w:pPr>
              <w:spacing w:before="0" w:after="0" w:line="240" w:lineRule="auto"/>
            </w:pPr>
            <w:r>
              <w:rPr>
                <w:sz w:val="16"/>
              </w:rPr>
              <w:t>13.612 PPS ανά κάτοικο</w:t>
            </w:r>
          </w:p>
        </w:tc>
        <w:tc>
          <w:tcPr>
            <w:tcW w:type="dxa" w:w="3515"/>
            <w:vAlign w:val="center"/>
            <w:tcMar>
              <w:top w:w="60" w:type="dxa"/>
              <w:left w:w="60" w:type="dxa"/>
              <w:bottom w:w="60" w:type="dxa"/>
              <w:right w:w="60" w:type="dxa"/>
            </w:tcMar>
          </w:tcPr>
          <w:p>
            <w:pPr>
              <w:spacing w:before="0" w:after="0" w:line="240" w:lineRule="auto"/>
            </w:pPr>
            <w:r>
              <w:rPr>
                <w:sz w:val="16"/>
              </w:rPr>
              <w:t>22.630 PPS ο διάμεσος όρος της ΕΕ. Η ελληνική τιμή είναι περίπου 40% χαμηλότερη.</w:t>
            </w:r>
          </w:p>
        </w:tc>
      </w:tr>
      <w:tr>
        <w:trPr>
          <w:cantSplit/>
        </w:trPr>
        <w:tc>
          <w:tcPr>
            <w:tcW w:type="dxa" w:w="3005"/>
            <w:vAlign w:val="center"/>
            <w:tcMar>
              <w:top w:w="60" w:type="dxa"/>
              <w:left w:w="60" w:type="dxa"/>
              <w:bottom w:w="60" w:type="dxa"/>
              <w:right w:w="60" w:type="dxa"/>
            </w:tcMar>
          </w:tcPr>
          <w:p>
            <w:pPr>
              <w:spacing w:before="0" w:after="0" w:line="240" w:lineRule="auto"/>
            </w:pPr>
            <w:r>
              <w:rPr>
                <w:sz w:val="16"/>
              </w:rPr>
              <w:t>Ανικανοποίητες ανάγκες ιατρικής περίθαλψης (2024)</w:t>
            </w:r>
          </w:p>
        </w:tc>
        <w:tc>
          <w:tcPr>
            <w:tcW w:type="dxa" w:w="2835"/>
            <w:vAlign w:val="center"/>
            <w:tcMar>
              <w:top w:w="60" w:type="dxa"/>
              <w:left w:w="60" w:type="dxa"/>
              <w:bottom w:w="60" w:type="dxa"/>
              <w:right w:w="60" w:type="dxa"/>
            </w:tcMar>
          </w:tcPr>
          <w:p>
            <w:pPr>
              <w:spacing w:before="0" w:after="0" w:line="240" w:lineRule="auto"/>
            </w:pPr>
            <w:r>
              <w:rPr>
                <w:sz w:val="16"/>
              </w:rPr>
              <w:t>21,9% όσων χρειάστηκαν εξέταση ή θεραπεία δήλωσαν ότι δεν μπόρεσαν να την λάβουν</w:t>
            </w:r>
          </w:p>
        </w:tc>
        <w:tc>
          <w:tcPr>
            <w:tcW w:type="dxa" w:w="3515"/>
            <w:vAlign w:val="center"/>
            <w:tcMar>
              <w:top w:w="60" w:type="dxa"/>
              <w:left w:w="60" w:type="dxa"/>
              <w:bottom w:w="60" w:type="dxa"/>
              <w:right w:w="60" w:type="dxa"/>
            </w:tcMar>
          </w:tcPr>
          <w:p>
            <w:pPr>
              <w:spacing w:before="0" w:after="0" w:line="240" w:lineRule="auto"/>
            </w:pPr>
            <w:r>
              <w:rPr>
                <w:sz w:val="16"/>
              </w:rPr>
              <w:t>3,6% στην ΕΕ. Η ελληνική αναλογία είναι περίπου εξαπλάσια.</w:t>
            </w:r>
          </w:p>
        </w:tc>
      </w:tr>
      <w:tr>
        <w:trPr>
          <w:cantSplit/>
        </w:trPr>
        <w:tc>
          <w:tcPr>
            <w:tcW w:type="dxa" w:w="3005"/>
            <w:vAlign w:val="center"/>
            <w:tcMar>
              <w:top w:w="60" w:type="dxa"/>
              <w:left w:w="60" w:type="dxa"/>
              <w:bottom w:w="60" w:type="dxa"/>
              <w:right w:w="60" w:type="dxa"/>
            </w:tcMar>
          </w:tcPr>
          <w:p>
            <w:pPr>
              <w:spacing w:before="0" w:after="0" w:line="240" w:lineRule="auto"/>
            </w:pPr>
            <w:r>
              <w:rPr>
                <w:sz w:val="16"/>
              </w:rPr>
              <w:t>Ιδιωτικές πληρωμές υγείας</w:t>
            </w:r>
          </w:p>
        </w:tc>
        <w:tc>
          <w:tcPr>
            <w:tcW w:type="dxa" w:w="2835"/>
            <w:vAlign w:val="center"/>
            <w:tcMar>
              <w:top w:w="60" w:type="dxa"/>
              <w:left w:w="60" w:type="dxa"/>
              <w:bottom w:w="60" w:type="dxa"/>
              <w:right w:w="60" w:type="dxa"/>
            </w:tcMar>
          </w:tcPr>
          <w:p>
            <w:pPr>
              <w:spacing w:before="0" w:after="0" w:line="240" w:lineRule="auto"/>
            </w:pPr>
            <w:r>
              <w:rPr>
                <w:sz w:val="16"/>
              </w:rPr>
              <w:t>4,3% της τελικής κατανάλωσης των νοικοκυριών (2022)</w:t>
            </w:r>
          </w:p>
        </w:tc>
        <w:tc>
          <w:tcPr>
            <w:tcW w:type="dxa" w:w="3515"/>
            <w:vAlign w:val="center"/>
            <w:tcMar>
              <w:top w:w="60" w:type="dxa"/>
              <w:left w:w="60" w:type="dxa"/>
              <w:bottom w:w="60" w:type="dxa"/>
              <w:right w:w="60" w:type="dxa"/>
            </w:tcMar>
          </w:tcPr>
          <w:p>
            <w:pPr>
              <w:spacing w:before="0" w:after="0" w:line="240" w:lineRule="auto"/>
            </w:pPr>
            <w:r>
              <w:rPr>
                <w:sz w:val="16"/>
              </w:rPr>
              <w:t>3,2% στην ΕΕ-27. Δηλαδή μεγαλύτερο μέρος του οικογενειακού προϋπολογισμού κατευθύνεται απευθείας στην υγεία.</w:t>
            </w:r>
          </w:p>
        </w:tc>
      </w:tr>
      <w:tr>
        <w:trPr>
          <w:cantSplit/>
        </w:trPr>
        <w:tc>
          <w:tcPr>
            <w:tcW w:type="dxa" w:w="3005"/>
            <w:vAlign w:val="center"/>
            <w:tcMar>
              <w:top w:w="60" w:type="dxa"/>
              <w:left w:w="60" w:type="dxa"/>
              <w:bottom w:w="60" w:type="dxa"/>
              <w:right w:w="60" w:type="dxa"/>
            </w:tcMar>
          </w:tcPr>
          <w:p>
            <w:pPr>
              <w:spacing w:before="0" w:after="0" w:line="240" w:lineRule="auto"/>
            </w:pPr>
            <w:r>
              <w:rPr>
                <w:sz w:val="16"/>
              </w:rPr>
              <w:t>Μακροχρόνια φροντίδα</w:t>
            </w:r>
          </w:p>
        </w:tc>
        <w:tc>
          <w:tcPr>
            <w:tcW w:type="dxa" w:w="2835"/>
            <w:vAlign w:val="center"/>
            <w:tcMar>
              <w:top w:w="60" w:type="dxa"/>
              <w:left w:w="60" w:type="dxa"/>
              <w:bottom w:w="60" w:type="dxa"/>
              <w:right w:w="60" w:type="dxa"/>
            </w:tcMar>
          </w:tcPr>
          <w:p>
            <w:pPr>
              <w:spacing w:before="0" w:after="0" w:line="240" w:lineRule="auto"/>
            </w:pPr>
            <w:r>
              <w:rPr>
                <w:sz w:val="16"/>
              </w:rPr>
              <w:t>Η δημόσια δαπάνη παραμένει εξαιρετικά χαμηλή: κάτω από 0,5% του ΑΕΠ το 2023 (OECD).</w:t>
            </w:r>
          </w:p>
        </w:tc>
        <w:tc>
          <w:tcPr>
            <w:tcW w:type="dxa" w:w="3515"/>
            <w:vAlign w:val="center"/>
            <w:tcMar>
              <w:top w:w="60" w:type="dxa"/>
              <w:left w:w="60" w:type="dxa"/>
              <w:bottom w:w="60" w:type="dxa"/>
              <w:right w:w="60" w:type="dxa"/>
            </w:tcMar>
          </w:tcPr>
          <w:p>
            <w:pPr>
              <w:spacing w:before="0" w:after="0" w:line="240" w:lineRule="auto"/>
            </w:pPr>
            <w:r>
              <w:rPr>
                <w:sz w:val="16"/>
              </w:rPr>
              <w:t>Μέσος όρος OECD 1,8% το 2023· ένδειξη πολύ διαφορετικής ανάπτυξης των συστημάτων μακροχρόνιας φροντίδας.</w:t>
            </w:r>
          </w:p>
        </w:tc>
      </w:tr>
      <w:tr>
        <w:trPr>
          <w:cantSplit/>
        </w:trPr>
        <w:tc>
          <w:tcPr>
            <w:tcW w:type="dxa" w:w="3005"/>
            <w:vAlign w:val="center"/>
            <w:tcMar>
              <w:top w:w="60" w:type="dxa"/>
              <w:left w:w="60" w:type="dxa"/>
              <w:bottom w:w="60" w:type="dxa"/>
              <w:right w:w="60" w:type="dxa"/>
            </w:tcMar>
          </w:tcPr>
          <w:p>
            <w:pPr>
              <w:spacing w:before="0" w:after="0" w:line="240" w:lineRule="auto"/>
            </w:pPr>
            <w:r>
              <w:rPr>
                <w:sz w:val="16"/>
              </w:rPr>
              <w:t>Duchenne: οργάνωση φροντίδας και οικογενειακό βάρος</w:t>
            </w:r>
          </w:p>
        </w:tc>
        <w:tc>
          <w:tcPr>
            <w:tcW w:type="dxa" w:w="2835"/>
            <w:vAlign w:val="center"/>
            <w:tcMar>
              <w:top w:w="60" w:type="dxa"/>
              <w:left w:w="60" w:type="dxa"/>
              <w:bottom w:w="60" w:type="dxa"/>
              <w:right w:w="60" w:type="dxa"/>
            </w:tcMar>
          </w:tcPr>
          <w:p>
            <w:pPr>
              <w:spacing w:before="0" w:after="0" w:line="240" w:lineRule="auto"/>
            </w:pPr>
            <w:r>
              <w:rPr>
                <w:sz w:val="16"/>
              </w:rPr>
              <w:t>Μεγάλο μέρος της καθημερινής φροντίδας και του κόστους καλύπτεται από την οικογένεια.</w:t>
            </w:r>
          </w:p>
        </w:tc>
        <w:tc>
          <w:tcPr>
            <w:tcW w:type="dxa" w:w="3515"/>
            <w:vAlign w:val="center"/>
            <w:tcMar>
              <w:top w:w="60" w:type="dxa"/>
              <w:left w:w="60" w:type="dxa"/>
              <w:bottom w:w="60" w:type="dxa"/>
              <w:right w:w="60" w:type="dxa"/>
            </w:tcMar>
          </w:tcPr>
          <w:p>
            <w:pPr>
              <w:spacing w:before="0" w:after="0" w:line="240" w:lineRule="auto"/>
            </w:pPr>
            <w:r>
              <w:rPr>
                <w:sz w:val="16"/>
              </w:rPr>
              <w:t>Τα διεθνή πρότυπα ζητούν συντονισμένη πολυεπιστημονική φροντίδα σε όλη τη ζωή. Μελέτες αναδεικνύουν την άτυπη οικογενειακή φροντίδα ως βασικό μέρος του πραγματικού κόστους.</w:t>
            </w:r>
          </w:p>
        </w:tc>
      </w:tr>
    </w:tbl>
    <w:p>
      <w:r>
        <w:rPr>
          <w:b/>
        </w:rPr>
        <w:t>Το συμπέρασμα δεν είναι ότι κάθε ευρωπαϊκή χώρα λειτουργεί ιδανικά. Είναι ότι οι διαφορές στην οικονομική αντοχή των νοικοκυριών, στην πρόσβαση, στη μακροχρόνια υποστήριξη και στην οργανωμένη αντιμετώπιση μιας τόσο σύνθετης πάθησης είναι τεράστιες. Για έναν άνθρωπο με Duchenne, αυτές οι διαφορές δεν είναι στατιστική λεπτομέρεια: μεταφράζονται σε ασφάλεια, ποιότητα φροντίδας, επιβάρυνση της οικογένειας και ποιότητα ζωής.</w:t>
      </w:r>
    </w:p>
    <w:p>
      <w:pPr>
        <w:spacing w:after="100"/>
      </w:pPr>
      <w:r>
        <w:rPr>
          <w:i/>
          <w:sz w:val="16"/>
        </w:rPr>
        <w:t>Ενδεικτικές πηγές: Eurostat, Key figures on European living conditions 2026 και στοιχεία unmet medical needs 2024· OECD/European Commission, Health at a Glance: Europe 2024 και OECD long-term care data 2026· World Duchenne Organization / ERN EURO-NMD, Standards of Care και Adult Duchenne Care· ευρωπαϊκές και διεθνείς μελέτες κόστους της Duchenne.</w:t>
      </w:r>
    </w:p>
    <w:p>
      <w:pPr>
        <w:keepNext w:val="0"/>
        <w:spacing w:after="120" w:line="259" w:lineRule="auto"/>
      </w:pPr>
      <w:r>
        <w:t>Και τότε γεννιέται το ερώτημα:</w:t>
      </w:r>
    </w:p>
    <w:p>
      <w:pPr>
        <w:keepNext w:val="0"/>
        <w:spacing w:after="120" w:line="259" w:lineRule="auto"/>
        <w:jc w:val="center"/>
      </w:pPr>
      <w:r>
        <w:rPr>
          <w:b/>
        </w:rPr>
        <w:t>Είναι πράγματι τόσο αδύνατο οικονομικά να υπάρξει ουσιαστική προστασία ή απλώς η βαριά, πολυπαραγοντική, πολυσυστηματική και προοδευτική αναπηρία δεν βρίσκεται αρκετά ψηλά στις πραγματικές προτεραιότητες;</w:t>
      </w:r>
    </w:p>
    <w:p>
      <w:pPr>
        <w:keepNext w:val="0"/>
        <w:spacing w:after="120" w:line="259" w:lineRule="auto"/>
      </w:pPr>
      <w:r>
        <w:t>Το ίδιο παράδοξο εμφανίζεται στα εισοδηματικά κριτήρια.</w:t>
      </w:r>
    </w:p>
    <w:p>
      <w:pPr>
        <w:keepNext w:val="0"/>
        <w:spacing w:after="120" w:line="259" w:lineRule="auto"/>
      </w:pPr>
      <w:r>
        <w:t>Πώς μπορεί το εισόδημα των γονιών μου να θεωρείται ουσιαστικά και δικό μου, επειδή αναγκάζομαι να ζω μαζί τους;</w:t>
      </w:r>
    </w:p>
    <w:p>
      <w:pPr>
        <w:keepNext w:val="0"/>
        <w:spacing w:after="120" w:line="259" w:lineRule="auto"/>
      </w:pPr>
      <w:r>
        <w:t>Είμαι ενήλικος άνθρωπος.</w:t>
      </w:r>
    </w:p>
    <w:p>
      <w:pPr>
        <w:keepNext w:val="0"/>
        <w:spacing w:after="120" w:line="259" w:lineRule="auto"/>
      </w:pPr>
      <w:r>
        <w:t>Έχω δικές μου ανάγκες.</w:t>
      </w:r>
    </w:p>
    <w:p>
      <w:pPr>
        <w:keepNext w:val="0"/>
        <w:spacing w:after="120" w:line="259" w:lineRule="auto"/>
      </w:pPr>
      <w:r>
        <w:t>Έχω τεράστιο πρόσθετο κόστος λόγω αναπηρίας.</w:t>
      </w:r>
    </w:p>
    <w:p>
      <w:pPr>
        <w:keepNext w:val="0"/>
        <w:spacing w:after="120" w:line="259" w:lineRule="auto"/>
      </w:pPr>
      <w:r>
        <w:t>Και όμως η αναγκαστική συγκατοίκηση με τους γονείς μου μπορεί να χρησιμοποιείται για να θεωρείται ότι ανήκω σε ένα οικονομικά ισχυρότερο «νοικοκυριό».</w:t>
      </w:r>
    </w:p>
    <w:p>
      <w:pPr>
        <w:keepNext w:val="0"/>
        <w:spacing w:after="120" w:line="259" w:lineRule="auto"/>
      </w:pPr>
      <w:r>
        <w:t>Έτσι δημιουργείται ένας φαύλος κύκλος:</w:t>
      </w:r>
    </w:p>
    <w:p>
      <w:pPr>
        <w:keepNext w:val="0"/>
        <w:spacing w:after="120" w:line="259" w:lineRule="auto"/>
      </w:pPr>
      <w:r>
        <w:rPr>
          <w:b/>
        </w:rPr>
        <w:t>Χρειάζομαι τους γονείς μου επειδή δεν υπάρχει επαρκής δημόσια υποστήριξη για να μπορέσω να ζήσω ανεξάρτητα — και επειδή αναγκάζομαι να ζω μαζί τους, το εισόδημά τους μπορεί να χρησιμοποιηθεί για να αποκλειστώ από άλλες κοινωνικές παροχές.</w:t>
      </w:r>
    </w:p>
    <w:p>
      <w:pPr>
        <w:keepNext w:val="0"/>
        <w:spacing w:after="120" w:line="259" w:lineRule="auto"/>
      </w:pPr>
      <w:r>
        <w:t>Η οικογενειακή φροντίδα μετατρέπεται από ανάγκη σε τεκμήριο οικονομικής επάρκειας.</w:t>
      </w:r>
    </w:p>
    <w:p>
      <w:pPr>
        <w:keepNext w:val="0"/>
        <w:spacing w:after="120" w:line="259" w:lineRule="auto"/>
      </w:pPr>
      <w:r>
        <w:t>Και σαν να μην έφτανε αυτό, δεν υπάρχει μία συνολική και σοβαρή φορολογική αντιμετώπιση του πραγματικού κόστους της βαριάς, πολυπαραγοντικής, πολυσυστηματικής και προοδευτικής αναπηρίας.</w:t>
      </w:r>
    </w:p>
    <w:p>
      <w:pPr>
        <w:keepNext w:val="0"/>
        <w:spacing w:after="120" w:line="259" w:lineRule="auto"/>
      </w:pPr>
      <w:r>
        <w:t>Πώς γίνεται μία κατοικία στην οποία λειτουργούν αναπνευστήρες, συσκευές αναρρόφησης, αερόστρωμα, φορτιστές, γερανοί και όλος ο απαραίτητος εξοπλισμός να αντιμετωπίζεται χωρίς να λαμβάνεται πλήρως υπόψη αυτό το πρόσθετο κόστος;</w:t>
      </w:r>
    </w:p>
    <w:p>
      <w:pPr>
        <w:keepNext w:val="0"/>
        <w:spacing w:after="120" w:line="259" w:lineRule="auto"/>
      </w:pPr>
      <w:r>
        <w:t>Πώς γίνεται ένα ειδικά διαμορφωμένο βαν να αντιμετωπίζεται με βάση τον κυβισμό του σαν να πρόκειται για επιλογή πολυτελείας;</w:t>
      </w:r>
    </w:p>
    <w:p>
      <w:pPr>
        <w:keepNext w:val="0"/>
        <w:spacing w:after="120" w:line="259" w:lineRule="auto"/>
      </w:pPr>
      <w:r>
        <w:t>Ένα μεγάλο βαν δεν αγοράζεται επειδή κάποιος θέλει ένα μεγάλο αυτοκίνητο.</w:t>
      </w:r>
    </w:p>
    <w:p>
      <w:pPr>
        <w:keepNext w:val="0"/>
        <w:spacing w:after="120" w:line="259" w:lineRule="auto"/>
      </w:pPr>
      <w:r>
        <w:t>Αγοράζεται γιατί πρέπει να χωρέσει ηλεκτροκίνητο αμαξίδιο, άνθρωπο που δεν μπορεί να μεταφερθεί σε συμβατικό κάθισμα, συνοδό και απαραίτητο εξοπλισμό.</w:t>
      </w:r>
    </w:p>
    <w:p>
      <w:pPr>
        <w:keepNext w:val="0"/>
        <w:spacing w:after="120" w:line="259" w:lineRule="auto"/>
        <w:jc w:val="center"/>
      </w:pPr>
      <w:r>
        <w:rPr>
          <w:b/>
        </w:rPr>
        <w:t>Ο κυβισμός και το μέγεθος εδώ δεν είναι πολυτέλεια. Είναι αποτέλεσμα της αναπηρίας.</w:t>
      </w:r>
    </w:p>
    <w:p>
      <w:pPr>
        <w:keepNext w:val="0"/>
        <w:spacing w:after="120" w:line="259" w:lineRule="auto"/>
      </w:pPr>
      <w:r>
        <w:t>Το ίδιο ισχύει για την ενέργεια.</w:t>
      </w:r>
    </w:p>
    <w:p>
      <w:pPr>
        <w:keepNext w:val="0"/>
        <w:spacing w:after="120" w:line="259" w:lineRule="auto"/>
      </w:pPr>
      <w:r>
        <w:t>Γιατί ένας άνθρωπος που χρειάζεται ηλεκτρικό ρεύμα για αναπνευστήρες, αναρροφήσεις, φορτίσεις, αερόστρωμα και κλιματισμό σχεδόν όλο το εικοσιτετράωρο δεν εντάσσεται αυτομάτως στο ευνοϊκότερο δυνατό κοινωνικό τιμολόγιο;</w:t>
      </w:r>
    </w:p>
    <w:p>
      <w:pPr>
        <w:keepNext w:val="0"/>
        <w:spacing w:after="120" w:line="259" w:lineRule="auto"/>
      </w:pPr>
      <w:r>
        <w:t>Το ρεύμα στην περίπτωση αυτή δεν είναι απλή οικιακή κατανάλωση.</w:t>
      </w:r>
    </w:p>
    <w:p>
      <w:pPr>
        <w:keepNext w:val="0"/>
        <w:spacing w:after="120" w:line="259" w:lineRule="auto"/>
        <w:jc w:val="center"/>
      </w:pPr>
      <w:r>
        <w:rPr>
          <w:b/>
        </w:rPr>
        <w:t>Είναι μέρος της περίθαλψης.</w:t>
      </w:r>
    </w:p>
    <w:p>
      <w:pPr>
        <w:keepNext w:val="0"/>
        <w:spacing w:after="120" w:line="259" w:lineRule="auto"/>
      </w:pPr>
      <w:r>
        <w:t>Σε ορισμένες περιπτώσεις είναι κυριολεκτικά απαραίτητο για τη ζωή.</w:t>
      </w:r>
    </w:p>
    <w:p>
      <w:pPr>
        <w:keepNext w:val="0"/>
        <w:spacing w:after="120" w:line="259" w:lineRule="auto"/>
      </w:pPr>
      <w:r>
        <w:t>Το ίδιο ισχύει για τη θέρμανση και την ψύξη.</w:t>
      </w:r>
    </w:p>
    <w:p>
      <w:pPr>
        <w:keepNext w:val="0"/>
        <w:spacing w:after="120" w:line="259" w:lineRule="auto"/>
      </w:pPr>
      <w:r>
        <w:t>Οι ανάγκες ενός ανθρώπου με βαριά, πολυπαραγοντική, πολυσυστηματική και προοδευτική αναπηρία δεν μπορούν να αντιμετωπίζονται σαν να είναι ίδιες με εκείνες ενός μέσου νοικοκυριού.</w:t>
      </w:r>
    </w:p>
    <w:p>
      <w:pPr>
        <w:pStyle w:val="Heading1"/>
        <w:keepNext/>
        <w:spacing w:before="240" w:after="120"/>
      </w:pPr>
      <w:r>
        <w:t>Πόσους ανθρώπους αφορά;</w:t>
      </w:r>
    </w:p>
    <w:p>
      <w:pPr>
        <w:keepNext w:val="0"/>
        <w:spacing w:after="120" w:line="259" w:lineRule="auto"/>
      </w:pPr>
      <w:r>
        <w:t>Και εδώ υπάρχει ένα βασικό ερώτημα:</w:t>
      </w:r>
    </w:p>
    <w:p>
      <w:pPr>
        <w:keepNext w:val="0"/>
        <w:spacing w:after="120" w:line="259" w:lineRule="auto"/>
        <w:jc w:val="center"/>
      </w:pPr>
      <w:r>
        <w:rPr>
          <w:b/>
        </w:rPr>
        <w:t>Πόσοι άνθρωποι στην Ελλάδα έχουν πραγματικά τόσο βαριά, πολυπαραγοντική, πολυσυστηματική και προοδευτική αναπηρία;</w:t>
      </w:r>
    </w:p>
    <w:p>
      <w:pPr>
        <w:keepNext w:val="0"/>
        <w:spacing w:after="120" w:line="259" w:lineRule="auto"/>
      </w:pPr>
      <w:r>
        <w:t>Πόσοι χρειάζονται συνεχή ανθρώπινη βοήθεια;</w:t>
      </w:r>
    </w:p>
    <w:p>
      <w:pPr>
        <w:keepNext w:val="0"/>
        <w:spacing w:after="120" w:line="259" w:lineRule="auto"/>
      </w:pPr>
      <w:r>
        <w:t>Πόσοι εξαρτώνται από μηχανική αναπνευστική υποστήριξη;</w:t>
      </w:r>
    </w:p>
    <w:p>
      <w:pPr>
        <w:keepNext w:val="0"/>
        <w:spacing w:after="120" w:line="259" w:lineRule="auto"/>
      </w:pPr>
      <w:r>
        <w:t>Πόσοι είναι πλήρως κινητικά εξαρτημένοι;</w:t>
      </w:r>
    </w:p>
    <w:p>
      <w:pPr>
        <w:keepNext w:val="0"/>
        <w:spacing w:after="120" w:line="259" w:lineRule="auto"/>
      </w:pPr>
      <w:r>
        <w:t>Πόσοι χρειάζονται αντίστοιχο επίπεδο φροντίδας;</w:t>
      </w:r>
    </w:p>
    <w:p>
      <w:pPr>
        <w:keepNext w:val="0"/>
        <w:spacing w:after="120" w:line="259" w:lineRule="auto"/>
      </w:pPr>
      <w:r>
        <w:t>Και πόσο θα κόστιζε πραγματικά στο κράτος να τους υποστηρίξει αξιοπρεπώς;</w:t>
      </w:r>
    </w:p>
    <w:p>
      <w:pPr>
        <w:keepNext w:val="0"/>
        <w:spacing w:after="120" w:line="259" w:lineRule="auto"/>
      </w:pPr>
      <w:r>
        <w:t>Αυτοί οι αριθμοί θα έπρεπε να είναι απολύτως γνωστοί.</w:t>
      </w:r>
    </w:p>
    <w:p>
      <w:pPr>
        <w:keepNext w:val="0"/>
        <w:spacing w:after="120" w:line="259" w:lineRule="auto"/>
      </w:pPr>
      <w:r>
        <w:t>Να γνωρίζουμε πόσοι είναι.</w:t>
      </w:r>
    </w:p>
    <w:p>
      <w:pPr>
        <w:keepNext w:val="0"/>
        <w:spacing w:after="120" w:line="259" w:lineRule="auto"/>
      </w:pPr>
      <w:r>
        <w:t>Τι ανάγκες έχουν.</w:t>
      </w:r>
    </w:p>
    <w:p>
      <w:pPr>
        <w:keepNext w:val="0"/>
        <w:spacing w:after="120" w:line="259" w:lineRule="auto"/>
      </w:pPr>
      <w:r>
        <w:t>Πόσο κοστίζει η φροντίδα τους.</w:t>
      </w:r>
    </w:p>
    <w:p>
      <w:pPr>
        <w:keepNext w:val="0"/>
        <w:spacing w:after="120" w:line="259" w:lineRule="auto"/>
      </w:pPr>
      <w:r>
        <w:t>Πόσο πληρώνει το κράτος.</w:t>
      </w:r>
    </w:p>
    <w:p>
      <w:pPr>
        <w:keepNext w:val="0"/>
        <w:spacing w:after="120" w:line="259" w:lineRule="auto"/>
      </w:pPr>
      <w:r>
        <w:t>Και πόσο από αυτό το κόστος μεταφέρεται σήμερα αθόρυβα στις οικογένειες.</w:t>
      </w:r>
    </w:p>
    <w:p>
      <w:pPr>
        <w:keepNext w:val="0"/>
        <w:spacing w:after="120" w:line="259" w:lineRule="auto"/>
      </w:pPr>
      <w:r>
        <w:t>Γιατί μόνο τότε μπορεί να γίνει πραγματική συζήτηση για το κόστος.</w:t>
      </w:r>
    </w:p>
    <w:p>
      <w:pPr>
        <w:keepNext w:val="0"/>
        <w:spacing w:after="120" w:line="259" w:lineRule="auto"/>
      </w:pPr>
      <w:r>
        <w:t>Υπάρχουν εκατοντάδες τρόποι εξοικονόμησης δημόσιου χρήματος.</w:t>
      </w:r>
    </w:p>
    <w:p>
      <w:pPr>
        <w:keepNext w:val="0"/>
        <w:spacing w:after="120" w:line="259" w:lineRule="auto"/>
      </w:pPr>
      <w:r>
        <w:t>Το ερώτημα είναι γιατί η εξοικονόμηση πρέπει να γίνεται πάνω στις ανάγκες ανθρώπων που δεν μπορούν απλώς να αποφασίσουν ότι αυτόν τον μήνα δεν θα χρειαστούν αναπνευστήρα, αμαξίδιο, φυσιοθεραπεία ή ανθρώπινη βοήθεια.</w:t>
      </w:r>
    </w:p>
    <w:p>
      <w:pPr>
        <w:pStyle w:val="Heading1"/>
        <w:keepNext/>
        <w:spacing w:before="240" w:after="120"/>
      </w:pPr>
      <w:r>
        <w:t>Οι ευθύνες είναι διαχρονικές</w:t>
      </w:r>
    </w:p>
    <w:p>
      <w:pPr>
        <w:keepNext w:val="0"/>
        <w:spacing w:after="120" w:line="259" w:lineRule="auto"/>
      </w:pPr>
      <w:r>
        <w:t>Το πρόβλημα δεν ξεκίνησε σήμερα.</w:t>
      </w:r>
    </w:p>
    <w:p>
      <w:pPr>
        <w:keepNext w:val="0"/>
        <w:spacing w:after="120" w:line="259" w:lineRule="auto"/>
      </w:pPr>
      <w:r>
        <w:t>Οι ευθύνες είναι διαχρονικές.</w:t>
      </w:r>
    </w:p>
    <w:p>
      <w:pPr>
        <w:keepNext w:val="0"/>
        <w:spacing w:after="120" w:line="259" w:lineRule="auto"/>
      </w:pPr>
      <w:r>
        <w:t>Αφορούν κυβερνήσεις διαφορετικών πολιτικών αποχρώσεων, τα χρόνια των μνημονίων και των περικοπών, αλλά και όσα ακολούθησαν.</w:t>
      </w:r>
    </w:p>
    <w:p>
      <w:pPr>
        <w:keepNext w:val="0"/>
        <w:spacing w:after="120" w:line="259" w:lineRule="auto"/>
      </w:pPr>
      <w:r>
        <w:t>Αφορούν όσους κυβέρνησαν, όσους στήριξαν αυτές τις πολιτικές και όσους είχαν τη δυνατότητα να αντιδράσουν ουσιαστικότερα και δεν το έκαναν.</w:t>
      </w:r>
    </w:p>
    <w:p>
      <w:pPr>
        <w:keepNext w:val="0"/>
        <w:spacing w:after="120" w:line="259" w:lineRule="auto"/>
      </w:pPr>
      <w:r>
        <w:t>Και αφορούν επίσης ένα μεγάλο μέρος της πολιτικής και κοινωνικής ζωής που συχνά αντιμετωπίζει την αναπηρία ως δευτερεύον θέμα.</w:t>
      </w:r>
    </w:p>
    <w:p>
      <w:pPr>
        <w:keepNext w:val="0"/>
        <w:spacing w:after="120" w:line="259" w:lineRule="auto"/>
      </w:pPr>
      <w:r>
        <w:t>Αναρωτιέμαι γιατί οι κυβερνήσεις, η Προεδρία της Δημοκρατίας, η Εκκλησία, η Αρχιεπισκοπή, τα κόμματα εντός και εκτός Βουλής, οι επιστημονικοί φορείς, οι σύλλογοι, τα σωματεία, οι ΜΚΟ και οι οργανώσεις της κοινωνίας των πολιτών δεν έχουν καταφέρει να κάνουν τη βαριά, πολυπαραγοντική, πολυσυστηματική και προοδευτική αναπηρία θέμα ανάλογο της σοβαρότητάς της.</w:t>
      </w:r>
    </w:p>
    <w:p>
      <w:pPr>
        <w:keepNext w:val="0"/>
        <w:spacing w:after="120" w:line="259" w:lineRule="auto"/>
      </w:pPr>
      <w:r>
        <w:t>Υπάρχουν άνθρωποι που αγωνίζονται πραγματικά.</w:t>
      </w:r>
    </w:p>
    <w:p>
      <w:pPr>
        <w:keepNext w:val="0"/>
        <w:spacing w:after="120" w:line="259" w:lineRule="auto"/>
      </w:pPr>
      <w:r>
        <w:t>Υπάρχουν οργανώσεις που προσπαθούν.</w:t>
      </w:r>
    </w:p>
    <w:p>
      <w:pPr>
        <w:keepNext w:val="0"/>
        <w:spacing w:after="120" w:line="259" w:lineRule="auto"/>
      </w:pPr>
      <w:r>
        <w:t>Αλλά η συνολική ένταση της αντίδρασης δεν μοιάζει ανάλογη με το μέγεθος του προβλήματος.</w:t>
      </w:r>
    </w:p>
    <w:p>
      <w:pPr>
        <w:keepNext w:val="0"/>
        <w:spacing w:after="120" w:line="259" w:lineRule="auto"/>
      </w:pPr>
      <w:r>
        <w:t>Σαν να αποτελεί η βαριά, πολυπαραγοντική, πολυσυστηματική και προοδευτική αναπηρία ένα κοινωνικό και πολιτικό ταμπού.</w:t>
      </w:r>
    </w:p>
    <w:p>
      <w:pPr>
        <w:keepNext w:val="0"/>
        <w:spacing w:after="120" w:line="259" w:lineRule="auto"/>
      </w:pPr>
      <w:r>
        <w:t>Ένα θέμα που όλοι αναγνωρίζουν ως σοβαρό, αλλά λίγοι θέλουν να κοιτάξουν μέχρι τέλους.</w:t>
      </w:r>
    </w:p>
    <w:p>
      <w:pPr>
        <w:pStyle w:val="Heading1"/>
        <w:keepNext/>
        <w:spacing w:before="240" w:after="120"/>
      </w:pPr>
      <w:r>
        <w:t>Πόσα δικαιώματα πρέπει ακόμη να καταπατηθούν;</w:t>
      </w:r>
    </w:p>
    <w:p>
      <w:pPr>
        <w:keepNext w:val="0"/>
        <w:spacing w:after="120" w:line="259" w:lineRule="auto"/>
      </w:pPr>
      <w:r>
        <w:t>Η Ελλάδα δεν βρίσκεται σε θεσμικό κενό.</w:t>
      </w:r>
    </w:p>
    <w:p>
      <w:pPr>
        <w:keepNext w:val="0"/>
        <w:spacing w:after="120" w:line="259" w:lineRule="auto"/>
      </w:pPr>
      <w:r>
        <w:t>Υπάρχει το Σύνταγμα.</w:t>
      </w:r>
    </w:p>
    <w:p>
      <w:pPr>
        <w:keepNext w:val="0"/>
        <w:spacing w:after="120" w:line="259" w:lineRule="auto"/>
      </w:pPr>
      <w:r>
        <w:t>Υπάρχει η ελληνική νομοθεσία.</w:t>
      </w:r>
    </w:p>
    <w:p>
      <w:pPr>
        <w:keepNext w:val="0"/>
        <w:spacing w:after="120" w:line="259" w:lineRule="auto"/>
      </w:pPr>
      <w:r>
        <w:t>Υπάρχει το ευρωπαϊκό δίκαιο.</w:t>
      </w:r>
    </w:p>
    <w:p>
      <w:pPr>
        <w:keepNext w:val="0"/>
        <w:spacing w:after="120" w:line="259" w:lineRule="auto"/>
      </w:pPr>
      <w:r>
        <w:t>Υπάρχουν διεθνείς συμβάσεις για τα δικαιώματα των ανθρώπων με αναπηρία.</w:t>
      </w:r>
    </w:p>
    <w:p>
      <w:pPr>
        <w:keepNext w:val="0"/>
        <w:spacing w:after="120" w:line="259" w:lineRule="auto"/>
      </w:pPr>
      <w:r>
        <w:t>Υπάρχει το δικαίωμα στην υγεία.</w:t>
      </w:r>
    </w:p>
    <w:p>
      <w:pPr>
        <w:keepNext w:val="0"/>
        <w:spacing w:after="120" w:line="259" w:lineRule="auto"/>
      </w:pPr>
      <w:r>
        <w:t>Στην αξιοπρέπεια.</w:t>
      </w:r>
    </w:p>
    <w:p>
      <w:pPr>
        <w:keepNext w:val="0"/>
        <w:spacing w:after="120" w:line="259" w:lineRule="auto"/>
      </w:pPr>
      <w:r>
        <w:t>Στην αυτονομία.</w:t>
      </w:r>
    </w:p>
    <w:p>
      <w:pPr>
        <w:keepNext w:val="0"/>
        <w:spacing w:after="120" w:line="259" w:lineRule="auto"/>
      </w:pPr>
      <w:r>
        <w:t>Στην κοινωνική συμμετοχή.</w:t>
      </w:r>
    </w:p>
    <w:p>
      <w:pPr>
        <w:keepNext w:val="0"/>
        <w:spacing w:after="120" w:line="259" w:lineRule="auto"/>
      </w:pPr>
      <w:r>
        <w:t>Στην ανεξάρτητη διαβίωση.</w:t>
      </w:r>
    </w:p>
    <w:p>
      <w:pPr>
        <w:keepNext w:val="0"/>
        <w:spacing w:after="120" w:line="259" w:lineRule="auto"/>
      </w:pPr>
      <w:r>
        <w:t>Και αναρωτιέμαι:</w:t>
      </w:r>
    </w:p>
    <w:p>
      <w:pPr>
        <w:keepNext w:val="0"/>
        <w:spacing w:after="120" w:line="259" w:lineRule="auto"/>
        <w:jc w:val="center"/>
      </w:pPr>
      <w:r>
        <w:rPr>
          <w:b/>
        </w:rPr>
        <w:t>Πόσα δικαιώματα πρέπει να παραβιαστούν στην πράξη μέχρι να θεωρηθεί η κατάσταση επείγουσα;</w:t>
      </w:r>
    </w:p>
    <w:p>
      <w:pPr>
        <w:keepNext w:val="0"/>
        <w:spacing w:after="120" w:line="259" w:lineRule="auto"/>
      </w:pPr>
      <w:r>
        <w:t>Πόσες οικογένειες πρέπει να εξαντληθούν;</w:t>
      </w:r>
    </w:p>
    <w:p>
      <w:pPr>
        <w:keepNext w:val="0"/>
        <w:spacing w:after="120" w:line="259" w:lineRule="auto"/>
      </w:pPr>
      <w:r>
        <w:t>Πόσοι γονείς πρέπει να γεράσουν φροντίζοντας ένα παιδί που, ακόμη και ως ενήλικος άνθρωπος, εξαρτάται από αυτούς για τις βασικότερες λειτουργίες της ζωής;</w:t>
      </w:r>
    </w:p>
    <w:p>
      <w:pPr>
        <w:keepNext w:val="0"/>
        <w:spacing w:after="120" w:line="259" w:lineRule="auto"/>
      </w:pPr>
      <w:r>
        <w:t>Πόσες ελληνικές, ευρωπαϊκές και διεθνείς δεσμεύσεις πρέπει να επικαλούμαστε μέχρι να μετατραπούν από διακηρύξεις σε καθημερινή πραγματικότητα;</w:t>
      </w:r>
    </w:p>
    <w:p>
      <w:pPr>
        <w:keepNext w:val="0"/>
        <w:spacing w:after="120" w:line="259" w:lineRule="auto"/>
      </w:pPr>
      <w:r>
        <w:t>Δεν ζητώ φιλανθρωπία.</w:t>
      </w:r>
    </w:p>
    <w:p>
      <w:pPr>
        <w:keepNext w:val="0"/>
        <w:spacing w:after="120" w:line="259" w:lineRule="auto"/>
      </w:pPr>
      <w:r>
        <w:t>Δεν ζητώ ειδική μεταχείριση επειδή κάποιος με λυπάται.</w:t>
      </w:r>
    </w:p>
    <w:p>
      <w:pPr>
        <w:keepNext w:val="0"/>
        <w:spacing w:after="120" w:line="259" w:lineRule="auto"/>
        <w:jc w:val="center"/>
      </w:pPr>
      <w:r>
        <w:rPr>
          <w:b/>
        </w:rPr>
        <w:t>Ζητώ να αντιμετωπίζομαι ως πολίτης με ίσα δικαιώματα.</w:t>
      </w:r>
    </w:p>
    <w:p>
      <w:pPr>
        <w:pStyle w:val="Heading1"/>
        <w:keepNext/>
        <w:spacing w:before="240" w:after="120"/>
      </w:pPr>
      <w:r>
        <w:t>Και οι γονείς; Πότε θα γίνουν πραγματικά συνταξιούχοι;</w:t>
      </w:r>
    </w:p>
    <w:p>
      <w:pPr>
        <w:keepNext w:val="0"/>
        <w:spacing w:after="120" w:line="259" w:lineRule="auto"/>
      </w:pPr>
      <w:r>
        <w:t>Υπάρχει όμως και ένα ακόμη ερώτημα που σχεδόν ποτέ δεν τίθεται:</w:t>
      </w:r>
    </w:p>
    <w:p>
      <w:pPr>
        <w:keepNext w:val="0"/>
        <w:spacing w:after="120" w:line="259" w:lineRule="auto"/>
        <w:jc w:val="center"/>
      </w:pPr>
      <w:r>
        <w:rPr>
          <w:b/>
        </w:rPr>
        <w:t>Ως πότε αυτοί οι γονείς θα εργάζονται χωρίς αμοιβή;</w:t>
      </w:r>
    </w:p>
    <w:p>
      <w:pPr>
        <w:keepNext w:val="0"/>
        <w:spacing w:after="120" w:line="259" w:lineRule="auto"/>
      </w:pPr>
      <w:r>
        <w:t>Η φροντίδα ενός ανθρώπου με μια τόσο βαριά, πολυπαραγοντική, πολυσυστηματική και προοδευτική αναπηρία δεν είναι απλώς «βοήθεια από την οικογένεια».</w:t>
      </w:r>
    </w:p>
    <w:p>
      <w:pPr>
        <w:keepNext w:val="0"/>
        <w:spacing w:after="120" w:line="259" w:lineRule="auto"/>
      </w:pPr>
      <w:r>
        <w:t>Είναι εργασία.</w:t>
      </w:r>
    </w:p>
    <w:p>
      <w:pPr>
        <w:keepNext w:val="0"/>
        <w:spacing w:after="120" w:line="259" w:lineRule="auto"/>
      </w:pPr>
      <w:r>
        <w:t>Καθημερινή.</w:t>
      </w:r>
    </w:p>
    <w:p>
      <w:pPr>
        <w:keepNext w:val="0"/>
        <w:spacing w:after="120" w:line="259" w:lineRule="auto"/>
      </w:pPr>
      <w:r>
        <w:t>Εξαντλητική.</w:t>
      </w:r>
    </w:p>
    <w:p>
      <w:pPr>
        <w:keepNext w:val="0"/>
        <w:spacing w:after="120" w:line="259" w:lineRule="auto"/>
      </w:pPr>
      <w:r>
        <w:t>Με τεράστια ευθύνη.</w:t>
      </w:r>
    </w:p>
    <w:p>
      <w:pPr>
        <w:keepNext w:val="0"/>
        <w:spacing w:after="120" w:line="259" w:lineRule="auto"/>
      </w:pPr>
      <w:r>
        <w:t>Και χωρίς πραγματικό ωράριο.</w:t>
      </w:r>
    </w:p>
    <w:p>
      <w:pPr>
        <w:keepNext w:val="0"/>
        <w:spacing w:after="120" w:line="259" w:lineRule="auto"/>
      </w:pPr>
      <w:r>
        <w:t>Αν την ίδια εργασία την παρείχε επαγγελματικό προσωπικό, θα απαιτούνταν βάρδιες.</w:t>
      </w:r>
    </w:p>
    <w:p>
      <w:pPr>
        <w:keepNext w:val="0"/>
        <w:spacing w:after="120" w:line="259" w:lineRule="auto"/>
      </w:pPr>
      <w:r>
        <w:t>Θα υπήρχαν εργαζόμενοι ημέρας και νύχτας.</w:t>
      </w:r>
    </w:p>
    <w:p>
      <w:pPr>
        <w:keepNext w:val="0"/>
        <w:spacing w:after="120" w:line="259" w:lineRule="auto"/>
      </w:pPr>
      <w:r>
        <w:t>Ρεπό.</w:t>
      </w:r>
    </w:p>
    <w:p>
      <w:pPr>
        <w:keepNext w:val="0"/>
        <w:spacing w:after="120" w:line="259" w:lineRule="auto"/>
      </w:pPr>
      <w:r>
        <w:t>Άδειες.</w:t>
      </w:r>
    </w:p>
    <w:p>
      <w:pPr>
        <w:keepNext w:val="0"/>
        <w:spacing w:after="120" w:line="259" w:lineRule="auto"/>
      </w:pPr>
      <w:r>
        <w:t>Νυχτερινές προσαυξήσεις.</w:t>
      </w:r>
    </w:p>
    <w:p>
      <w:pPr>
        <w:keepNext w:val="0"/>
        <w:spacing w:after="120" w:line="259" w:lineRule="auto"/>
      </w:pPr>
      <w:r>
        <w:t>Αμοιβές για Σαββατοκύριακα και αργίες.</w:t>
      </w:r>
    </w:p>
    <w:p>
      <w:pPr>
        <w:keepNext w:val="0"/>
        <w:spacing w:after="120" w:line="259" w:lineRule="auto"/>
      </w:pPr>
      <w:r>
        <w:t>Στην οικογένεια όμως όλα αυτά εξαφανίζονται.</w:t>
      </w:r>
    </w:p>
    <w:p>
      <w:pPr>
        <w:keepNext w:val="0"/>
        <w:spacing w:after="120" w:line="259" w:lineRule="auto"/>
      </w:pPr>
      <w:r>
        <w:t>Δεν υπάρχει ωράριο.</w:t>
      </w:r>
    </w:p>
    <w:p>
      <w:pPr>
        <w:keepNext w:val="0"/>
        <w:spacing w:after="120" w:line="259" w:lineRule="auto"/>
      </w:pPr>
      <w:r>
        <w:t>Δεν υπάρχει νυχτερινό.</w:t>
      </w:r>
    </w:p>
    <w:p>
      <w:pPr>
        <w:keepNext w:val="0"/>
        <w:spacing w:after="120" w:line="259" w:lineRule="auto"/>
      </w:pPr>
      <w:r>
        <w:t>Δεν υπάρχει Κυριακή.</w:t>
      </w:r>
    </w:p>
    <w:p>
      <w:pPr>
        <w:keepNext w:val="0"/>
        <w:spacing w:after="120" w:line="259" w:lineRule="auto"/>
      </w:pPr>
      <w:r>
        <w:t>Δεν υπάρχει αργία.</w:t>
      </w:r>
    </w:p>
    <w:p>
      <w:pPr>
        <w:keepNext w:val="0"/>
        <w:spacing w:after="120" w:line="259" w:lineRule="auto"/>
      </w:pPr>
      <w:r>
        <w:t>Δεν υπάρχει άδεια.</w:t>
      </w:r>
    </w:p>
    <w:p>
      <w:pPr>
        <w:keepNext w:val="0"/>
        <w:spacing w:after="120" w:line="259" w:lineRule="auto"/>
      </w:pPr>
      <w:r>
        <w:t>Δεν υπάρχει αντικαταστάτης όταν ο γονιός αρρωστήσει.</w:t>
      </w:r>
    </w:p>
    <w:p>
      <w:pPr>
        <w:keepNext w:val="0"/>
        <w:spacing w:after="120" w:line="259" w:lineRule="auto"/>
      </w:pPr>
      <w:r>
        <w:t>Και, κυρίως:</w:t>
      </w:r>
    </w:p>
    <w:p>
      <w:pPr>
        <w:keepNext w:val="0"/>
        <w:spacing w:after="120" w:line="259" w:lineRule="auto"/>
        <w:jc w:val="center"/>
      </w:pPr>
      <w:r>
        <w:rPr>
          <w:b/>
        </w:rPr>
        <w:t>δεν υπάρχει μισθός.</w:t>
      </w:r>
    </w:p>
    <w:p>
      <w:pPr>
        <w:keepNext w:val="0"/>
        <w:spacing w:after="120" w:line="259" w:lineRule="auto"/>
      </w:pPr>
      <w:r>
        <w:t>Υπάρχει απλώς η προσδοκία ότι «οι γονείς θα τα καταφέρουν».</w:t>
      </w:r>
    </w:p>
    <w:p>
      <w:pPr>
        <w:keepNext w:val="0"/>
        <w:spacing w:after="120" w:line="259" w:lineRule="auto"/>
        <w:jc w:val="center"/>
      </w:pPr>
      <w:r>
        <w:rPr>
          <w:b/>
        </w:rPr>
        <w:t>Ως πότε όμως;</w:t>
      </w:r>
    </w:p>
    <w:p>
      <w:pPr>
        <w:keepNext w:val="0"/>
        <w:spacing w:after="120" w:line="259" w:lineRule="auto"/>
      </w:pPr>
      <w:r>
        <w:t>Πότε αυτοί οι άνθρωποι θα γίνουν πραγματικά συνταξιούχοι;</w:t>
      </w:r>
    </w:p>
    <w:p>
      <w:pPr>
        <w:keepNext w:val="0"/>
        <w:spacing w:after="120" w:line="259" w:lineRule="auto"/>
      </w:pPr>
      <w:r>
        <w:t>Γιατί σύνταξη σημαίνει ότι ένας άνθρωπος, ύστερα από δεκαετίες εργασίας, σταματά να εργάζεται και ζει από τη σύνταξή του.</w:t>
      </w:r>
    </w:p>
    <w:p>
      <w:pPr>
        <w:keepNext w:val="0"/>
        <w:spacing w:after="120" w:line="259" w:lineRule="auto"/>
      </w:pPr>
      <w:r>
        <w:t xml:space="preserve">Στη δική μας περίπτωση οι γονείς μου συνταξιοδοτήθηκαν από την επίσημη δουλειά τους, αλλά </w:t>
      </w:r>
      <w:r>
        <w:rPr>
          <w:b/>
        </w:rPr>
        <w:t>δεν σταμάτησαν ποτέ να εργάζονται</w:t>
      </w:r>
      <w:r>
        <w:t>.</w:t>
      </w:r>
    </w:p>
    <w:p>
      <w:pPr>
        <w:keepNext w:val="0"/>
        <w:spacing w:after="120" w:line="259" w:lineRule="auto"/>
      </w:pPr>
      <w:r>
        <w:t>Απλώς η νέα τους εργασία είναι απλήρωτη.</w:t>
      </w:r>
    </w:p>
    <w:p>
      <w:pPr>
        <w:keepNext w:val="0"/>
        <w:spacing w:after="120" w:line="259" w:lineRule="auto"/>
      </w:pPr>
      <w:r>
        <w:t>Και σαν να μην έφτανε αυτό, ένα μεγάλο μέρος της σύνταξής τους καταλήγει αμέσως στη δική μου φροντίδα.</w:t>
      </w:r>
    </w:p>
    <w:p>
      <w:pPr>
        <w:keepNext w:val="0"/>
        <w:spacing w:after="120" w:line="259" w:lineRule="auto"/>
        <w:jc w:val="center"/>
      </w:pPr>
      <w:r>
        <w:rPr>
          <w:b/>
        </w:rPr>
        <w:t>Τη μία στιγμή παίρνουν τη σύνταξη και την επόμενη την ξοδεύουν για εμένα.</w:t>
      </w:r>
    </w:p>
    <w:p>
      <w:pPr>
        <w:keepNext w:val="0"/>
        <w:spacing w:after="120" w:line="259" w:lineRule="auto"/>
      </w:pPr>
      <w:r>
        <w:t>Για αναλώσιμα.</w:t>
      </w:r>
    </w:p>
    <w:p>
      <w:pPr>
        <w:keepNext w:val="0"/>
        <w:spacing w:after="120" w:line="259" w:lineRule="auto"/>
      </w:pPr>
      <w:r>
        <w:t>Για εξοπλισμό.</w:t>
      </w:r>
    </w:p>
    <w:p>
      <w:pPr>
        <w:keepNext w:val="0"/>
        <w:spacing w:after="120" w:line="259" w:lineRule="auto"/>
      </w:pPr>
      <w:r>
        <w:t>Για ανθρώπινη βοήθεια.</w:t>
      </w:r>
    </w:p>
    <w:p>
      <w:pPr>
        <w:keepNext w:val="0"/>
        <w:spacing w:after="120" w:line="259" w:lineRule="auto"/>
      </w:pPr>
      <w:r>
        <w:t>Για φυσιοθεραπεία.</w:t>
      </w:r>
    </w:p>
    <w:p>
      <w:pPr>
        <w:keepNext w:val="0"/>
        <w:spacing w:after="120" w:line="259" w:lineRule="auto"/>
      </w:pPr>
      <w:r>
        <w:t>Για γιατρούς.</w:t>
      </w:r>
    </w:p>
    <w:p>
      <w:pPr>
        <w:keepNext w:val="0"/>
        <w:spacing w:after="120" w:line="259" w:lineRule="auto"/>
      </w:pPr>
      <w:r>
        <w:t>Για ενέργεια.</w:t>
      </w:r>
    </w:p>
    <w:p>
      <w:pPr>
        <w:keepNext w:val="0"/>
        <w:spacing w:after="120" w:line="259" w:lineRule="auto"/>
      </w:pPr>
      <w:r>
        <w:t>Για μετακινήσεις.</w:t>
      </w:r>
    </w:p>
    <w:p>
      <w:pPr>
        <w:keepNext w:val="0"/>
        <w:spacing w:after="120" w:line="259" w:lineRule="auto"/>
      </w:pPr>
      <w:r>
        <w:t>Για επισκευές.</w:t>
      </w:r>
    </w:p>
    <w:p>
      <w:pPr>
        <w:keepNext w:val="0"/>
        <w:spacing w:after="120" w:line="259" w:lineRule="auto"/>
      </w:pPr>
      <w:r>
        <w:t>Για όσα δεν καλύπτονται.</w:t>
      </w:r>
    </w:p>
    <w:p>
      <w:pPr>
        <w:keepNext w:val="0"/>
        <w:spacing w:after="120" w:line="259" w:lineRule="auto"/>
      </w:pPr>
      <w:r>
        <w:t>Και στο τέλος μένουν ψίχουλα για τις αυξημένες ανάγκες δύο ανθρώπων περίπου εβδομήντα ετών, που έχουν πλέον και τις δικές τους ανάγκες και τα δικά τους προβλήματα υγείας.</w:t>
      </w:r>
    </w:p>
    <w:p>
      <w:pPr>
        <w:keepNext w:val="0"/>
        <w:spacing w:after="120" w:line="259" w:lineRule="auto"/>
      </w:pPr>
      <w:r>
        <w:t>Το παράδοξο είναι τεράστιο:</w:t>
      </w:r>
    </w:p>
    <w:p>
      <w:pPr>
        <w:keepNext w:val="0"/>
        <w:spacing w:after="120" w:line="259" w:lineRule="auto"/>
      </w:pPr>
      <w:r>
        <w:rPr>
          <w:b/>
        </w:rPr>
        <w:t>Το κράτος θεωρεί τους γονείς μου συνταξιούχους όταν πρόκειται να τους καταβάλει τη σύνταξη, αλλά στην πράξη στηρίζεται επάνω τους σαν να αποτελούν μόνιμο και δωρεάν προσωπικό φροντίδας.</w:t>
      </w:r>
    </w:p>
    <w:p>
      <w:pPr>
        <w:keepNext w:val="0"/>
        <w:spacing w:after="120" w:line="259" w:lineRule="auto"/>
      </w:pPr>
      <w:r>
        <w:t>Και αν αύριο δεν μπορούν;</w:t>
      </w:r>
    </w:p>
    <w:p>
      <w:pPr>
        <w:keepNext w:val="0"/>
        <w:spacing w:after="120" w:line="259" w:lineRule="auto"/>
      </w:pPr>
      <w:r>
        <w:t>Ποιος θα αναλάβει;</w:t>
      </w:r>
    </w:p>
    <w:p>
      <w:pPr>
        <w:keepNext w:val="0"/>
        <w:spacing w:after="120" w:line="259" w:lineRule="auto"/>
      </w:pPr>
      <w:r>
        <w:t>Ποιος έχει σχεδιάσει την επόμενη ημέρα;</w:t>
      </w:r>
    </w:p>
    <w:p>
      <w:pPr>
        <w:keepNext w:val="0"/>
        <w:spacing w:after="120" w:line="259" w:lineRule="auto"/>
      </w:pPr>
      <w:r>
        <w:t>Ποιος έχει υπολογίσει πόσο αξίζει η εργασία που παρέχουν σήμερα δωρεάν;</w:t>
      </w:r>
    </w:p>
    <w:p>
      <w:pPr>
        <w:keepNext w:val="0"/>
        <w:spacing w:after="120" w:line="259" w:lineRule="auto"/>
      </w:pPr>
      <w:r>
        <w:t>Πόσο δημόσιο χρήμα εξοικονομείται ακριβώς επειδή αυτή η εργασία δεν εμφανίζεται πουθενά;</w:t>
      </w:r>
    </w:p>
    <w:p>
      <w:pPr>
        <w:keepNext w:val="0"/>
        <w:spacing w:after="120" w:line="259" w:lineRule="auto"/>
        <w:jc w:val="center"/>
      </w:pPr>
      <w:r>
        <w:rPr>
          <w:b/>
        </w:rPr>
        <w:t>Δεν μπορεί η αγάπη των γονιών να αποτελεί μηχανισμό χρηματοδότησης της κοινωνικής πολιτικής.</w:t>
      </w:r>
    </w:p>
    <w:p>
      <w:pPr>
        <w:keepNext w:val="0"/>
        <w:spacing w:after="120" w:line="259" w:lineRule="auto"/>
      </w:pPr>
      <w:r>
        <w:t>Δεν μπορεί η οικογενειακή αλληλεγγύη να υποκαθιστά ένα οργανωμένο σύστημα φροντίδας.</w:t>
      </w:r>
    </w:p>
    <w:p>
      <w:pPr>
        <w:keepNext w:val="0"/>
        <w:spacing w:after="120" w:line="259" w:lineRule="auto"/>
      </w:pPr>
      <w:r>
        <w:t>Και δεν μπορεί η παρουσία των γονιών να θεωρείται ανεξάντλητος φυσικός πόρος.</w:t>
      </w:r>
    </w:p>
    <w:p>
      <w:pPr>
        <w:pStyle w:val="Heading1"/>
        <w:keepNext/>
        <w:spacing w:before="240" w:after="120"/>
      </w:pPr>
      <w:r>
        <w:t>Ως πότε;</w:t>
      </w:r>
    </w:p>
    <w:p>
      <w:pPr>
        <w:keepNext w:val="0"/>
        <w:spacing w:after="120" w:line="259" w:lineRule="auto"/>
      </w:pPr>
      <w:r>
        <w:t>Και τελικά επιστρέφω πάντα στην ίδια ερώτηση:</w:t>
      </w:r>
    </w:p>
    <w:p>
      <w:pPr>
        <w:keepNext w:val="0"/>
        <w:spacing w:after="120" w:line="259" w:lineRule="auto"/>
        <w:jc w:val="center"/>
      </w:pPr>
      <w:r>
        <w:rPr>
          <w:b/>
        </w:rPr>
        <w:t>Ως πότε;</w:t>
      </w:r>
    </w:p>
    <w:p>
      <w:pPr>
        <w:keepNext w:val="0"/>
        <w:spacing w:after="120" w:line="259" w:lineRule="auto"/>
      </w:pPr>
      <w:r>
        <w:t>Ως πότε θα ζω με μεταχειρισμένα, παλιά και σε ορισμένες περιπτώσεις επικίνδυνα μηχανήματα;</w:t>
      </w:r>
    </w:p>
    <w:p>
      <w:pPr>
        <w:keepNext w:val="0"/>
        <w:spacing w:after="120" w:line="259" w:lineRule="auto"/>
      </w:pPr>
      <w:r>
        <w:t>Ως πότε θα συνεχίζω να χρησιμοποιώ εξοπλισμό που έχει ξεπεράσει τον φυσιολογικό χρόνο ζωής του;</w:t>
      </w:r>
    </w:p>
    <w:p>
      <w:pPr>
        <w:keepNext w:val="0"/>
        <w:spacing w:after="120" w:line="259" w:lineRule="auto"/>
      </w:pPr>
      <w:r>
        <w:t>Ως πότε θα αναγκαζόμαστε να αναζητούμε τα φθηνότερα δυνατά αναλώσιμα, ακόμη και κοντά στη λήξη τους, επειδή αυτή είναι η λύση που μπορούμε να πληρώσουμε;</w:t>
      </w:r>
    </w:p>
    <w:p>
      <w:pPr>
        <w:keepNext w:val="0"/>
        <w:spacing w:after="120" w:line="259" w:lineRule="auto"/>
      </w:pPr>
      <w:r>
        <w:t>Ως πότε δεν θα κάνω όση φυσιοθεραπεία πραγματικά χρειάζομαι;</w:t>
      </w:r>
    </w:p>
    <w:p>
      <w:pPr>
        <w:keepNext w:val="0"/>
        <w:spacing w:after="120" w:line="259" w:lineRule="auto"/>
      </w:pPr>
      <w:r>
        <w:t>Ως πότε δεν θα έχω την ψυχολογική υποστήριξη που χρειάζομαι;</w:t>
      </w:r>
    </w:p>
    <w:p>
      <w:pPr>
        <w:keepNext w:val="0"/>
        <w:spacing w:after="120" w:line="259" w:lineRule="auto"/>
      </w:pPr>
      <w:r>
        <w:t>Ως πότε δεν θα έχουμε την περίθαλψη που πραγματικά απαιτεί μια τόσο βαριά, πολυπαραγοντική, πολυσυστηματική και προοδευτική αναπηρία;</w:t>
      </w:r>
    </w:p>
    <w:p>
      <w:pPr>
        <w:keepNext w:val="0"/>
        <w:spacing w:after="120" w:line="259" w:lineRule="auto"/>
        <w:jc w:val="center"/>
      </w:pPr>
      <w:r>
        <w:rPr>
          <w:b/>
        </w:rPr>
        <w:t>Είναι αυτή εικόνα μιας σύγχρονης δημοκρατικής ευρωπαϊκής χώρας;</w:t>
      </w:r>
    </w:p>
    <w:p>
      <w:pPr>
        <w:keepNext w:val="0"/>
        <w:spacing w:after="120" w:line="259" w:lineRule="auto"/>
      </w:pPr>
      <w:r>
        <w:t>Ως πότε η πρόσβαση στην καλύτερη δυνατή θεραπεία θα είναι ευκολότερη για εκείνον που έχει περισσότερα χρήματα, περισσότερες γνωριμίες, καλύτερη πρόσβαση στους κατάλληλους ανθρώπους ή απλώς γνωρίζει ποια πόρτα πρέπει να χτυπήσει;</w:t>
      </w:r>
    </w:p>
    <w:p>
      <w:pPr>
        <w:keepNext w:val="0"/>
        <w:spacing w:after="120" w:line="259" w:lineRule="auto"/>
      </w:pPr>
      <w:r>
        <w:t>Ένας άνθρωπος με βαριά, πολυπαραγοντική, πολυσυστηματική και προοδευτική αναπηρία δεν θα έπρεπε να χρειάζεται «μέσον».</w:t>
      </w:r>
    </w:p>
    <w:p>
      <w:pPr>
        <w:keepNext w:val="0"/>
        <w:spacing w:after="120" w:line="259" w:lineRule="auto"/>
      </w:pPr>
      <w:r>
        <w:t>Δεν θα έπρεπε να χρειάζεται «βύσμα».</w:t>
      </w:r>
    </w:p>
    <w:p>
      <w:pPr>
        <w:keepNext w:val="0"/>
        <w:spacing w:after="120" w:line="259" w:lineRule="auto"/>
      </w:pPr>
      <w:r>
        <w:t>Δεν θα έπρεπε να πρέπει να γνωρίζει τον σωστό γιατρό, τον σωστό υπάλληλο ή τον σωστό προμηθευτή.</w:t>
      </w:r>
    </w:p>
    <w:p>
      <w:pPr>
        <w:keepNext w:val="0"/>
        <w:spacing w:after="120" w:line="259" w:lineRule="auto"/>
        <w:jc w:val="center"/>
      </w:pPr>
      <w:r>
        <w:rPr>
          <w:b/>
        </w:rPr>
        <w:t>Η περίθαλψη πρέπει να εξαρτάται από την ανάγκη, όχι από τις γνωριμίες.</w:t>
      </w:r>
    </w:p>
    <w:p>
      <w:pPr>
        <w:keepNext w:val="0"/>
        <w:spacing w:after="120" w:line="259" w:lineRule="auto"/>
      </w:pPr>
      <w:r>
        <w:t>Και ως πότε ακόμη και οι υποστηρικτικές ή ανακουφιστικές θεραπείες θα αντιμετωπίζονται σαν πολυτέλεια;</w:t>
      </w:r>
    </w:p>
    <w:p>
      <w:pPr>
        <w:keepNext w:val="0"/>
        <w:spacing w:after="120" w:line="259" w:lineRule="auto"/>
      </w:pPr>
      <w:r>
        <w:t>Όταν δεν υπάρχει θεραπεία που να εξαφανίζει την πάθηση, αποκτούν ακόμη μεγαλύτερη σημασία όλα όσα μπορούν να μειώσουν τον πόνο, να περιορίσουν τις επιπλοκές, να διατηρήσουν όσο γίνεται τη λειτουργικότητα και να κάνουν την καθημερινότητα υποφερτή.</w:t>
      </w:r>
    </w:p>
    <w:p>
      <w:pPr>
        <w:keepNext w:val="0"/>
        <w:spacing w:after="120" w:line="259" w:lineRule="auto"/>
      </w:pPr>
      <w:r>
        <w:t>Δεν μπορεί η απάντηση να είναι διαρκώς:</w:t>
      </w:r>
    </w:p>
    <w:p>
      <w:pPr>
        <w:keepNext w:val="0"/>
        <w:spacing w:after="120" w:line="259" w:lineRule="auto"/>
      </w:pPr>
      <w:r>
        <w:t>«Κάνε λιγότερα».</w:t>
      </w:r>
    </w:p>
    <w:p>
      <w:pPr>
        <w:keepNext w:val="0"/>
        <w:spacing w:after="120" w:line="259" w:lineRule="auto"/>
      </w:pPr>
      <w:r>
        <w:t>«Περίμενε».</w:t>
      </w:r>
    </w:p>
    <w:p>
      <w:pPr>
        <w:keepNext w:val="0"/>
        <w:spacing w:after="120" w:line="259" w:lineRule="auto"/>
      </w:pPr>
      <w:r>
        <w:t>«Βρες κάτι φθηνότερο».</w:t>
      </w:r>
    </w:p>
    <w:p>
      <w:pPr>
        <w:keepNext w:val="0"/>
        <w:spacing w:after="120" w:line="259" w:lineRule="auto"/>
      </w:pPr>
      <w:r>
        <w:t>«Κράτα λίγο ακόμη το παλιό μηχάνημα».</w:t>
      </w:r>
    </w:p>
    <w:p>
      <w:pPr>
        <w:keepNext w:val="0"/>
        <w:spacing w:after="120" w:line="259" w:lineRule="auto"/>
      </w:pPr>
      <w:r>
        <w:t>Υπάρχει ένα σημείο πέρα από το οποίο η οικονομία παύει να είναι οικονομία.</w:t>
      </w:r>
    </w:p>
    <w:p>
      <w:pPr>
        <w:keepNext w:val="0"/>
        <w:spacing w:after="120" w:line="259" w:lineRule="auto"/>
        <w:jc w:val="center"/>
      </w:pPr>
      <w:r>
        <w:rPr>
          <w:b/>
        </w:rPr>
        <w:t>Γίνεται στέρηση.</w:t>
      </w:r>
    </w:p>
    <w:p>
      <w:pPr>
        <w:keepNext w:val="0"/>
        <w:spacing w:after="120" w:line="259" w:lineRule="auto"/>
      </w:pPr>
      <w:r>
        <w:t>Και όταν η στέρηση αφορά την αναπνοή, την κινητικότητα, την πρόληψη κατακλίσεων, τη φυσιοθεραπεία, την ψυχολογική υποστήριξη και την ασφάλεια, δεν είναι απλώς περιορισμός ενός οικογενειακού προϋπολογισμού.</w:t>
      </w:r>
    </w:p>
    <w:p>
      <w:pPr>
        <w:keepNext w:val="0"/>
        <w:spacing w:after="120" w:line="259" w:lineRule="auto"/>
        <w:jc w:val="center"/>
      </w:pPr>
      <w:r>
        <w:rPr>
          <w:b/>
        </w:rPr>
        <w:t>Είναι περιορισμός της ίδιας της ζωής.</w:t>
      </w:r>
    </w:p>
    <w:p>
      <w:pPr>
        <w:keepNext w:val="0"/>
        <w:spacing w:after="120" w:line="259" w:lineRule="auto"/>
      </w:pPr>
      <w:r>
        <w:t>Και κάποιες φορές, βλέποντας πόση δημόσια προσοχή και χρηματοδότηση μπορεί δικαίως να δοθεί σε άλλους τομείς, ακόμη και στην προστασία των αδέσποτων ζώων, αναρωτιέμαι πικρά:</w:t>
      </w:r>
    </w:p>
    <w:p>
      <w:pPr>
        <w:keepNext w:val="0"/>
        <w:spacing w:after="120" w:line="259" w:lineRule="auto"/>
        <w:jc w:val="center"/>
      </w:pPr>
      <w:r>
        <w:rPr>
          <w:b/>
        </w:rPr>
        <w:t>Πού βρίσκονται τελικά τα άτομα με βαριά, πολυπαραγοντική, πολυσυστηματική και προοδευτική αναπηρία στην πραγματική ιεράρχηση των προτεραιοτήτων αυτής της χώρας;</w:t>
      </w:r>
    </w:p>
    <w:p>
      <w:pPr>
        <w:keepNext w:val="0"/>
        <w:spacing w:after="120" w:line="259" w:lineRule="auto"/>
      </w:pPr>
      <w:r>
        <w:t>Δεν ζητώ να αφαιρεθεί ούτε ένα ευρώ από την προστασία των ζώων ή από οποιαδήποτε άλλη ευάλωτη ομάδα.</w:t>
      </w:r>
    </w:p>
    <w:p>
      <w:pPr>
        <w:keepNext w:val="0"/>
        <w:spacing w:after="120" w:line="259" w:lineRule="auto"/>
      </w:pPr>
      <w:r>
        <w:t>Ζητώ να υπάρξει αντίστοιχη αποφασιστικότητα και για τους ανθρώπους που ζουν με βαριά, πολυπαραγοντική, πολυσυστηματική και προοδευτική αναπηρία.</w:t>
      </w:r>
    </w:p>
    <w:p>
      <w:pPr>
        <w:keepNext w:val="0"/>
        <w:spacing w:after="120" w:line="259" w:lineRule="auto"/>
      </w:pPr>
      <w:r>
        <w:t>Να πάψουμε να αισθανόμαστε αόρατοι.</w:t>
      </w:r>
    </w:p>
    <w:p>
      <w:pPr>
        <w:pStyle w:val="Heading1"/>
        <w:keepNext/>
        <w:spacing w:before="240" w:after="120"/>
      </w:pPr>
      <w:r>
        <w:t>Δεν ζητάμε πολυτέλεια</w:t>
      </w:r>
    </w:p>
    <w:p>
      <w:pPr>
        <w:keepNext w:val="0"/>
        <w:spacing w:after="120" w:line="259" w:lineRule="auto"/>
      </w:pPr>
      <w:r>
        <w:t>Δεν ζητάμε πολυτέλεια.</w:t>
      </w:r>
    </w:p>
    <w:p>
      <w:pPr>
        <w:keepNext w:val="0"/>
        <w:spacing w:after="120" w:line="259" w:lineRule="auto"/>
      </w:pPr>
      <w:r>
        <w:t>Δεν ζητάμε προνόμια.</w:t>
      </w:r>
    </w:p>
    <w:p>
      <w:pPr>
        <w:keepNext w:val="0"/>
        <w:spacing w:after="120" w:line="259" w:lineRule="auto"/>
      </w:pPr>
      <w:r>
        <w:t>Δεν ζητάμε ελεημοσύνη.</w:t>
      </w:r>
    </w:p>
    <w:p>
      <w:pPr>
        <w:keepNext w:val="0"/>
        <w:spacing w:after="120" w:line="259" w:lineRule="auto"/>
      </w:pPr>
      <w:r>
        <w:t>Δεν ζητάμε να ζήσουμε εις βάρος κανενός.</w:t>
      </w:r>
    </w:p>
    <w:p>
      <w:pPr>
        <w:keepNext w:val="0"/>
        <w:spacing w:after="120" w:line="259" w:lineRule="auto"/>
      </w:pPr>
      <w:r>
        <w:t xml:space="preserve">Ζητάμε να αναγνωρίζεται το </w:t>
      </w:r>
      <w:r>
        <w:rPr>
          <w:b/>
        </w:rPr>
        <w:t>πραγματικό κόστος της βαριάς, πολυπαραγοντικής, πολυσυστηματικής και προοδευτικής αναπηρίας</w:t>
      </w:r>
      <w:r>
        <w:t>.</w:t>
      </w:r>
    </w:p>
    <w:p>
      <w:pPr>
        <w:keepNext w:val="0"/>
        <w:spacing w:after="120" w:line="259" w:lineRule="auto"/>
      </w:pPr>
      <w:r>
        <w:t>Να αναγνωρίζεται ότι πίσω από ένα ποσοστό αναπηρίας υπάρχουν καθημερινές ανάγκες που κοστίζουν πραγματικά χρήματα.</w:t>
      </w:r>
    </w:p>
    <w:p>
      <w:pPr>
        <w:keepNext w:val="0"/>
        <w:spacing w:after="120" w:line="259" w:lineRule="auto"/>
      </w:pPr>
      <w:r>
        <w:t>Να αναγνωρίζεται ότι όταν το κράτος δεν καλύπτει αυτή τη διαφορά, η ανάγκη δεν εξαφανίζεται.</w:t>
      </w:r>
    </w:p>
    <w:p>
      <w:pPr>
        <w:keepNext w:val="0"/>
        <w:spacing w:after="120" w:line="259" w:lineRule="auto"/>
        <w:jc w:val="center"/>
      </w:pPr>
      <w:r>
        <w:rPr>
          <w:b/>
        </w:rPr>
        <w:t>Απλώς μεταφέρεται στον άνθρωπο και στην οικογένειά του.</w:t>
      </w:r>
    </w:p>
    <w:p>
      <w:pPr>
        <w:keepNext w:val="0"/>
        <w:spacing w:after="120" w:line="259" w:lineRule="auto"/>
      </w:pPr>
      <w:r>
        <w:t>Να αναγνωρίζεται ότι η απλήρωτη εργασία των γονιών δεν είναι ένας ανεξάντλητος δωρεάν πόρος.</w:t>
      </w:r>
    </w:p>
    <w:p>
      <w:pPr>
        <w:keepNext w:val="0"/>
        <w:spacing w:after="120" w:line="259" w:lineRule="auto"/>
      </w:pPr>
      <w:r>
        <w:t>Και να αναγνωρίζεται ότι δύο άνθρωποι εβδομήντα ετών έχουν και αυτοί δικαίωμα, κάποια στιγμή, να γίνουν πραγματικά συνταξιούχοι.</w:t>
      </w:r>
    </w:p>
    <w:p>
      <w:pPr>
        <w:keepNext w:val="0"/>
        <w:spacing w:after="120" w:line="259" w:lineRule="auto"/>
      </w:pPr>
      <w:r>
        <w:t xml:space="preserve">Γιατί τα περίπου </w:t>
      </w:r>
      <w:r>
        <w:rPr>
          <w:b/>
        </w:rPr>
        <w:t>2.500 ευρώ τον μήνα δεν είναι το κόστος μιας άνετης ζωής</w:t>
      </w:r>
      <w:r>
        <w:t>.</w:t>
      </w:r>
    </w:p>
    <w:p>
      <w:pPr>
        <w:keepNext w:val="0"/>
        <w:spacing w:after="120" w:line="259" w:lineRule="auto"/>
      </w:pPr>
      <w:r>
        <w:t>Δεν είναι το κόστος πλήρους φροντίδας.</w:t>
      </w:r>
    </w:p>
    <w:p>
      <w:pPr>
        <w:keepNext w:val="0"/>
        <w:spacing w:after="120" w:line="259" w:lineRule="auto"/>
      </w:pPr>
      <w:r>
        <w:t>Δεν είναι καν το κόστος που θα υπήρχε αν όλες οι πραγματικές ανάγκες αντιμετωπίζονταν όπως θα έπρεπε.</w:t>
      </w:r>
    </w:p>
    <w:p>
      <w:pPr>
        <w:keepNext w:val="0"/>
        <w:spacing w:after="120" w:line="259" w:lineRule="auto"/>
      </w:pPr>
      <w:r>
        <w:rPr>
          <w:b/>
        </w:rPr>
        <w:t>Είναι το κόστος στο οποίο, με τεράστια οικογενειακή προσπάθεια, αυτοσχέδιες λύσεις, ακραία οικονομία, παλιό εξοπλισμό και συνεχείς συμβιβασμούς, έχουμε καταφέρει να συμπιέσουμε την επιβίωση.</w:t>
      </w:r>
    </w:p>
    <w:p>
      <w:pPr>
        <w:keepNext w:val="0"/>
        <w:spacing w:after="120" w:line="259" w:lineRule="auto"/>
      </w:pPr>
      <w:r>
        <w:t>Και όταν επί δεκαετίες ζεις με αυτή την πραγματικότητα, είναι αναπόφευκτο κάποια στιγμή να γεννηθεί η πιο σκληρή σκέψη:</w:t>
      </w:r>
    </w:p>
    <w:p>
      <w:pPr>
        <w:keepNext w:val="0"/>
        <w:spacing w:after="120" w:line="259" w:lineRule="auto"/>
        <w:jc w:val="center"/>
      </w:pPr>
      <w:r>
        <w:rPr>
          <w:b/>
        </w:rPr>
        <w:t>Τι ακριβώς πληρώνουμε;</w:t>
      </w:r>
    </w:p>
    <w:p>
      <w:pPr>
        <w:keepNext w:val="0"/>
        <w:spacing w:after="120" w:line="259" w:lineRule="auto"/>
        <w:jc w:val="center"/>
      </w:pPr>
      <w:r>
        <w:rPr>
          <w:b/>
        </w:rPr>
        <w:t>Τιμωρούν τους γονείς μου επειδή με γέννησαν έτσι;</w:t>
      </w:r>
    </w:p>
    <w:p>
      <w:pPr>
        <w:keepNext w:val="0"/>
        <w:spacing w:after="120" w:line="259" w:lineRule="auto"/>
        <w:jc w:val="center"/>
      </w:pPr>
      <w:r>
        <w:rPr>
          <w:b/>
        </w:rPr>
        <w:t>Ή τιμωρούμαι εγώ επειδή γεννήθηκα έτσι;</w:t>
      </w:r>
    </w:p>
    <w:p>
      <w:pPr>
        <w:keepNext w:val="0"/>
        <w:spacing w:after="120" w:line="259" w:lineRule="auto"/>
      </w:pPr>
      <w:r>
        <w:t>Δεν γνωρίζω και δεν μπορώ να αποδώσω τέτοια πρόθεση σε κανέναν.</w:t>
      </w:r>
    </w:p>
    <w:p>
      <w:pPr>
        <w:keepNext w:val="0"/>
        <w:spacing w:after="120" w:line="259" w:lineRule="auto"/>
      </w:pPr>
      <w:r>
        <w:t>Ξέρω όμως ποιο είναι το αποτέλεσμα.</w:t>
      </w:r>
    </w:p>
    <w:p>
      <w:pPr>
        <w:keepNext w:val="0"/>
        <w:spacing w:after="120" w:line="259" w:lineRule="auto"/>
        <w:jc w:val="center"/>
      </w:pPr>
      <w:r>
        <w:rPr>
          <w:b/>
        </w:rPr>
        <w:t>Η κατάσταση αυτή μας εξουθενώνει.</w:t>
      </w:r>
    </w:p>
    <w:p>
      <w:pPr>
        <w:keepNext w:val="0"/>
        <w:spacing w:after="120" w:line="259" w:lineRule="auto"/>
      </w:pPr>
      <w:r>
        <w:t>Οικονομικά.</w:t>
      </w:r>
    </w:p>
    <w:p>
      <w:pPr>
        <w:keepNext w:val="0"/>
        <w:spacing w:after="120" w:line="259" w:lineRule="auto"/>
      </w:pPr>
      <w:r>
        <w:t>Σωματικά.</w:t>
      </w:r>
    </w:p>
    <w:p>
      <w:pPr>
        <w:keepNext w:val="0"/>
        <w:spacing w:after="120" w:line="259" w:lineRule="auto"/>
      </w:pPr>
      <w:r>
        <w:t>Ψυχολογικά.</w:t>
      </w:r>
    </w:p>
    <w:p>
      <w:pPr>
        <w:keepNext w:val="0"/>
        <w:spacing w:after="120" w:line="259" w:lineRule="auto"/>
      </w:pPr>
      <w:r>
        <w:t>Και φτάνει πια.</w:t>
      </w:r>
    </w:p>
    <w:p>
      <w:pPr>
        <w:keepNext w:val="0"/>
        <w:spacing w:after="120" w:line="259" w:lineRule="auto"/>
      </w:pPr>
      <w:r>
        <w:t>Δεν θα παραιτηθούμε από το δικαίωμα στη ζωή.</w:t>
      </w:r>
    </w:p>
    <w:p>
      <w:pPr>
        <w:keepNext w:val="0"/>
        <w:spacing w:after="120" w:line="259" w:lineRule="auto"/>
      </w:pPr>
      <w:r>
        <w:t>Δεν θα παραιτηθούμε από την αξιοπρέπεια.</w:t>
      </w:r>
    </w:p>
    <w:p>
      <w:pPr>
        <w:keepNext w:val="0"/>
        <w:spacing w:after="120" w:line="259" w:lineRule="auto"/>
      </w:pPr>
      <w:r>
        <w:t>Δεν θα παραιτηθούμε από το δικαίωμα στην πραγματική κοινωνική προστασία.</w:t>
      </w:r>
    </w:p>
    <w:p>
      <w:pPr>
        <w:keepNext w:val="0"/>
        <w:spacing w:after="120" w:line="259" w:lineRule="auto"/>
      </w:pPr>
      <w:r>
        <w:t>Γιατί το μέτρο μιας πολιτισμένης κοινωνίας δεν είναι απλώς αν καταφέρνει να κρατήσει έναν άνθρωπο ζωντανό.</w:t>
      </w:r>
    </w:p>
    <w:p>
      <w:pPr>
        <w:keepNext w:val="0"/>
        <w:spacing w:after="120" w:line="259" w:lineRule="auto"/>
      </w:pPr>
      <w:r>
        <w:t>Το ερώτημα είναι:</w:t>
      </w:r>
    </w:p>
    <w:p>
      <w:pPr>
        <w:keepNext w:val="0"/>
        <w:spacing w:after="120" w:line="259" w:lineRule="auto"/>
        <w:jc w:val="center"/>
      </w:pPr>
      <w:r>
        <w:rPr>
          <w:b/>
        </w:rPr>
        <w:t>Πώς τον κρατά στη ζωή;</w:t>
      </w:r>
    </w:p>
    <w:p>
      <w:pPr>
        <w:keepNext w:val="0"/>
        <w:spacing w:after="120" w:line="259" w:lineRule="auto"/>
      </w:pPr>
      <w:r>
        <w:t>Με τι εξοπλισμό.</w:t>
      </w:r>
    </w:p>
    <w:p>
      <w:pPr>
        <w:keepNext w:val="0"/>
        <w:spacing w:after="120" w:line="259" w:lineRule="auto"/>
      </w:pPr>
      <w:r>
        <w:t>Με πόση ασφάλεια.</w:t>
      </w:r>
    </w:p>
    <w:p>
      <w:pPr>
        <w:keepNext w:val="0"/>
        <w:spacing w:after="120" w:line="259" w:lineRule="auto"/>
      </w:pPr>
      <w:r>
        <w:t>Με πόσο πόνο.</w:t>
      </w:r>
    </w:p>
    <w:p>
      <w:pPr>
        <w:keepNext w:val="0"/>
        <w:spacing w:after="120" w:line="259" w:lineRule="auto"/>
      </w:pPr>
      <w:r>
        <w:t>Με πόση εξάρτηση.</w:t>
      </w:r>
    </w:p>
    <w:p>
      <w:pPr>
        <w:keepNext w:val="0"/>
        <w:spacing w:after="120" w:line="259" w:lineRule="auto"/>
      </w:pPr>
      <w:r>
        <w:t>Με πόση αξιοπρέπεια.</w:t>
      </w:r>
    </w:p>
    <w:p>
      <w:pPr>
        <w:keepNext w:val="0"/>
        <w:spacing w:after="120" w:line="259" w:lineRule="auto"/>
      </w:pPr>
      <w:r>
        <w:t>Και με πόσο βάρος μεταφέρει στην οικογένειά του.</w:t>
      </w:r>
    </w:p>
    <w:p>
      <w:pPr>
        <w:keepNext w:val="0"/>
        <w:spacing w:after="120" w:line="259" w:lineRule="auto"/>
      </w:pPr>
      <w:r>
        <w:rPr>
          <w:b/>
        </w:rPr>
        <w:t>Ως πότε θα πρέπει να αποδεικνύουμε ότι ένας ασφαλής αναπνευστήρας, ένα σύγχρονο αμαξίδιο, επαρκής φυσιοθεραπεία, ψυχολογική υποστήριξη και αξιοπρεπής ανθρώπινη βοήθεια δεν είναι πολυτέλειες;</w:t>
      </w:r>
    </w:p>
    <w:p>
      <w:pPr>
        <w:keepNext w:val="0"/>
        <w:spacing w:after="120" w:line="259" w:lineRule="auto"/>
      </w:pPr>
      <w:r>
        <w:t>Είναι οι στοιχειώδεις προϋποθέσεις ώστε ένας άνθρωπος με βαριά, πολυπαραγοντική, πολυσυστηματική και προοδευτική αναπηρία να μπορεί όχι απλώς να επιβιώνει,</w:t>
      </w:r>
    </w:p>
    <w:p>
      <w:pPr>
        <w:keepNext w:val="0"/>
        <w:spacing w:after="120" w:line="259" w:lineRule="auto"/>
        <w:jc w:val="center"/>
      </w:pPr>
      <w:r>
        <w:rPr>
          <w:b/>
        </w:rPr>
        <w:t>αλλά να ζει.</w:t>
      </w:r>
    </w:p>
    <w:sectPr w:rsidR="00FC693F" w:rsidRPr="0006063C" w:rsidSect="00034616">
      <w:footerReference w:type="default" r:id="rId9"/>
      <w:pgSz w:w="11906" w:h="16838"/>
      <w:pgMar w:top="1020" w:right="1020" w:bottom="102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Σελίδα </w:t>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b/>
      <w:color w:val="17365D" w:themeColor="text2" w:themeShade="BF"/>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Το πραγματικό κόστος της βαριάς, πολυπαραγοντικής, πολυσυστηματικής και προοδευτικής αναπηρίας</dc:title>
  <dc:subject>Προσωπική καταγραφή του πραγματικού κόστους της βαριάς αναπηρίας</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